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ook w:val="04A0" w:firstRow="1" w:lastRow="0" w:firstColumn="1" w:lastColumn="0" w:noHBand="0" w:noVBand="1"/>
      </w:tblPr>
      <w:tblGrid>
        <w:gridCol w:w="4111"/>
        <w:gridCol w:w="5670"/>
      </w:tblGrid>
      <w:tr w:rsidR="00136662" w14:paraId="09EC0436" w14:textId="77777777">
        <w:trPr>
          <w:trHeight w:val="1280"/>
        </w:trPr>
        <w:tc>
          <w:tcPr>
            <w:tcW w:w="4111" w:type="dxa"/>
          </w:tcPr>
          <w:p w14:paraId="784B4F3A" w14:textId="77777777" w:rsidR="00136662" w:rsidRDefault="00000000">
            <w:pPr>
              <w:spacing w:after="0" w:line="240" w:lineRule="auto"/>
              <w:jc w:val="center"/>
              <w:rPr>
                <w:rFonts w:ascii="Times New Roman" w:eastAsia="Times New Roman" w:hAnsi="Times New Roman" w:cs="Times New Roman"/>
                <w:b/>
                <w:color w:val="000000" w:themeColor="text1"/>
                <w:sz w:val="26"/>
                <w:szCs w:val="26"/>
                <w:lang w:val="en-US"/>
              </w:rPr>
            </w:pPr>
            <w:r>
              <w:rPr>
                <w:rFonts w:ascii="Times New Roman" w:eastAsia="Times New Roman" w:hAnsi="Times New Roman" w:cs="Times New Roman"/>
                <w:b/>
                <w:color w:val="000000" w:themeColor="text1"/>
                <w:sz w:val="26"/>
                <w:szCs w:val="26"/>
                <w:lang w:val="en-US"/>
              </w:rPr>
              <w:t>ỦY BAN NHÂN DÂN</w:t>
            </w:r>
          </w:p>
          <w:p w14:paraId="7C2B6445" w14:textId="7548109C" w:rsidR="00136662" w:rsidRDefault="00000000">
            <w:pPr>
              <w:spacing w:after="0" w:line="240" w:lineRule="auto"/>
              <w:jc w:val="center"/>
              <w:rPr>
                <w:rFonts w:ascii="Times New Roman" w:eastAsia="Times New Roman" w:hAnsi="Times New Roman" w:cs="Times New Roman"/>
                <w:b/>
                <w:color w:val="000000" w:themeColor="text1"/>
                <w:sz w:val="26"/>
                <w:szCs w:val="26"/>
                <w:lang w:val="vi-VN"/>
              </w:rPr>
            </w:pPr>
            <w:r>
              <w:rPr>
                <w:rFonts w:ascii="Times New Roman" w:eastAsia="Times New Roman" w:hAnsi="Times New Roman" w:cs="Times New Roman"/>
                <w:b/>
                <w:color w:val="000000" w:themeColor="text1"/>
                <w:sz w:val="26"/>
                <w:szCs w:val="26"/>
                <w:lang w:val="vi-VN"/>
              </w:rPr>
              <w:t xml:space="preserve">XÃ </w:t>
            </w:r>
            <w:r w:rsidR="00467CF2">
              <w:rPr>
                <w:rFonts w:ascii="Times New Roman" w:eastAsia="Times New Roman" w:hAnsi="Times New Roman" w:cs="Times New Roman"/>
                <w:b/>
                <w:color w:val="000000" w:themeColor="text1"/>
                <w:sz w:val="26"/>
                <w:szCs w:val="26"/>
                <w:lang w:val="vi-VN"/>
              </w:rPr>
              <w:t>SƠN TÂY</w:t>
            </w:r>
          </w:p>
          <w:p w14:paraId="27B2A32E" w14:textId="77777777" w:rsidR="00136662" w:rsidRDefault="00000000">
            <w:pPr>
              <w:spacing w:after="0" w:line="240" w:lineRule="auto"/>
              <w:jc w:val="center"/>
              <w:rPr>
                <w:rFonts w:ascii="Times New Roman" w:eastAsia="Times New Roman" w:hAnsi="Times New Roman" w:cs="Times New Roman"/>
                <w:color w:val="000000" w:themeColor="text1"/>
                <w:sz w:val="26"/>
                <w:szCs w:val="26"/>
                <w:lang w:val="en-US"/>
              </w:rPr>
            </w:pPr>
            <w:r>
              <w:rPr>
                <w:rFonts w:ascii="Times New Roman" w:eastAsia="Times New Roman" w:hAnsi="Times New Roman" w:cs="Times New Roman"/>
                <w:noProof/>
                <w:color w:val="000000" w:themeColor="text1"/>
                <w:sz w:val="26"/>
                <w:szCs w:val="26"/>
                <w:lang w:val="en-US"/>
              </w:rPr>
              <mc:AlternateContent>
                <mc:Choice Requires="wps">
                  <w:drawing>
                    <wp:anchor distT="0" distB="0" distL="114300" distR="114300" simplePos="0" relativeHeight="251661312" behindDoc="0" locked="0" layoutInCell="1" allowOverlap="1" wp14:anchorId="126810A4" wp14:editId="3D532D4F">
                      <wp:simplePos x="0" y="0"/>
                      <wp:positionH relativeFrom="column">
                        <wp:posOffset>786963</wp:posOffset>
                      </wp:positionH>
                      <wp:positionV relativeFrom="paragraph">
                        <wp:posOffset>34274</wp:posOffset>
                      </wp:positionV>
                      <wp:extent cx="9025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02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1.95pt,2.7pt" to="13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" strokecolor="black [3040]"/>
                  </w:pict>
                </mc:Fallback>
              </mc:AlternateContent>
            </w:r>
          </w:p>
          <w:p w14:paraId="0B2AD5C9" w14:textId="77777777" w:rsidR="00136662" w:rsidRDefault="00000000">
            <w:pPr>
              <w:spacing w:after="0" w:line="240" w:lineRule="auto"/>
              <w:jc w:val="center"/>
              <w:rPr>
                <w:rFonts w:ascii="Times New Roman" w:eastAsia="Times New Roman" w:hAnsi="Times New Roman" w:cs="Times New Roman"/>
                <w:color w:val="000000" w:themeColor="text1"/>
                <w:sz w:val="25"/>
                <w:szCs w:val="25"/>
                <w:lang w:val="en-US"/>
              </w:rPr>
            </w:pPr>
            <w:r>
              <w:rPr>
                <w:rFonts w:ascii="Times New Roman" w:eastAsia="Times New Roman" w:hAnsi="Times New Roman" w:cs="Times New Roman"/>
                <w:color w:val="000000" w:themeColor="text1"/>
                <w:sz w:val="25"/>
                <w:szCs w:val="25"/>
                <w:lang w:val="en-US"/>
              </w:rPr>
              <w:t>Số:           /UBND-VHXH</w:t>
            </w:r>
          </w:p>
        </w:tc>
        <w:tc>
          <w:tcPr>
            <w:tcW w:w="5670" w:type="dxa"/>
          </w:tcPr>
          <w:p w14:paraId="05582ABC" w14:textId="77777777" w:rsidR="00136662" w:rsidRDefault="00000000">
            <w:pPr>
              <w:spacing w:after="0" w:line="240" w:lineRule="auto"/>
              <w:jc w:val="center"/>
              <w:rPr>
                <w:rFonts w:ascii="Times New Roman" w:eastAsia="Times New Roman" w:hAnsi="Times New Roman" w:cs="Times New Roman"/>
                <w:b/>
                <w:color w:val="000000" w:themeColor="text1"/>
                <w:sz w:val="26"/>
                <w:szCs w:val="26"/>
                <w:lang w:val="en-US"/>
              </w:rPr>
            </w:pPr>
            <w:r>
              <w:rPr>
                <w:rFonts w:ascii="Times New Roman" w:eastAsia="Times New Roman" w:hAnsi="Times New Roman" w:cs="Times New Roman"/>
                <w:b/>
                <w:color w:val="000000" w:themeColor="text1"/>
                <w:sz w:val="26"/>
                <w:szCs w:val="26"/>
                <w:lang w:val="en-US"/>
              </w:rPr>
              <w:t>CỘNG HÒA XÃ HỘI CHỦ NGHĨA VIỆT NAM</w:t>
            </w:r>
          </w:p>
          <w:p w14:paraId="226C0FF1" w14:textId="77777777" w:rsidR="00136662" w:rsidRDefault="00000000">
            <w:pPr>
              <w:spacing w:after="0" w:line="240" w:lineRule="auto"/>
              <w:jc w:val="center"/>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8"/>
                <w:szCs w:val="24"/>
                <w:lang w:val="en-US"/>
              </w:rPr>
              <w:t>Độc lập - Tự do - Hạnh phúc</w:t>
            </w:r>
          </w:p>
          <w:p w14:paraId="26AC5962" w14:textId="77777777" w:rsidR="00136662" w:rsidRDefault="00000000">
            <w:pPr>
              <w:spacing w:after="0" w:line="240" w:lineRule="auto"/>
              <w:jc w:val="center"/>
              <w:rPr>
                <w:rFonts w:ascii="Times New Roman" w:eastAsia="Times New Roman" w:hAnsi="Times New Roman" w:cs="Times New Roman"/>
                <w:b/>
                <w:color w:val="000000" w:themeColor="text1"/>
                <w:sz w:val="26"/>
                <w:szCs w:val="26"/>
                <w:lang w:val="en-US"/>
              </w:rPr>
            </w:pPr>
            <w:r>
              <w:rPr>
                <w:rFonts w:ascii="Times New Roman" w:eastAsia="Times New Roman" w:hAnsi="Times New Roman" w:cs="Times New Roman"/>
                <w:b/>
                <w:noProof/>
                <w:color w:val="000000" w:themeColor="text1"/>
                <w:sz w:val="28"/>
                <w:szCs w:val="24"/>
                <w:lang w:val="en-US"/>
              </w:rPr>
              <mc:AlternateContent>
                <mc:Choice Requires="wps">
                  <w:drawing>
                    <wp:anchor distT="0" distB="0" distL="114300" distR="114300" simplePos="0" relativeHeight="251660288" behindDoc="0" locked="0" layoutInCell="1" allowOverlap="1" wp14:anchorId="3AFDFF59" wp14:editId="3D39D665">
                      <wp:simplePos x="0" y="0"/>
                      <wp:positionH relativeFrom="column">
                        <wp:posOffset>675640</wp:posOffset>
                      </wp:positionH>
                      <wp:positionV relativeFrom="paragraph">
                        <wp:posOffset>31750</wp:posOffset>
                      </wp:positionV>
                      <wp:extent cx="20764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BBA677"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2pt,2.5pt" to="216.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M6mQ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" strokecolor="black [3040]"/>
                  </w:pict>
                </mc:Fallback>
              </mc:AlternateContent>
            </w:r>
          </w:p>
          <w:p w14:paraId="3CEDCD5C" w14:textId="141E74C0" w:rsidR="00136662" w:rsidRDefault="00000000">
            <w:pPr>
              <w:spacing w:after="0" w:line="240" w:lineRule="auto"/>
              <w:jc w:val="center"/>
              <w:rPr>
                <w:rFonts w:ascii="Times New Roman" w:eastAsia="Times New Roman" w:hAnsi="Times New Roman" w:cs="Times New Roman"/>
                <w:i/>
                <w:color w:val="000000" w:themeColor="text1"/>
                <w:sz w:val="24"/>
                <w:szCs w:val="24"/>
                <w:lang w:val="en-US"/>
              </w:rPr>
            </w:pPr>
            <w:r>
              <w:rPr>
                <w:rFonts w:ascii="Times New Roman" w:eastAsia="Times New Roman" w:hAnsi="Times New Roman" w:cs="Times New Roman"/>
                <w:i/>
                <w:color w:val="000000" w:themeColor="text1"/>
                <w:sz w:val="28"/>
                <w:szCs w:val="24"/>
                <w:lang w:val="en-US"/>
              </w:rPr>
              <w:t xml:space="preserve">    </w:t>
            </w:r>
            <w:r w:rsidR="00467CF2">
              <w:rPr>
                <w:rFonts w:ascii="Times New Roman" w:eastAsia="Times New Roman" w:hAnsi="Times New Roman" w:cs="Times New Roman"/>
                <w:i/>
                <w:color w:val="000000" w:themeColor="text1"/>
                <w:sz w:val="28"/>
                <w:szCs w:val="24"/>
                <w:lang w:val="vi-VN"/>
              </w:rPr>
              <w:t>Sơn Tây</w:t>
            </w:r>
            <w:r>
              <w:rPr>
                <w:rFonts w:ascii="Times New Roman" w:eastAsia="Times New Roman" w:hAnsi="Times New Roman" w:cs="Times New Roman"/>
                <w:i/>
                <w:color w:val="000000" w:themeColor="text1"/>
                <w:sz w:val="28"/>
                <w:szCs w:val="24"/>
                <w:lang w:val="en-US"/>
              </w:rPr>
              <w:t xml:space="preserve">, ngày </w:t>
            </w:r>
            <w:r>
              <w:rPr>
                <w:rFonts w:ascii="Times New Roman" w:eastAsia="Times New Roman" w:hAnsi="Times New Roman" w:cs="Times New Roman"/>
                <w:i/>
                <w:color w:val="000000" w:themeColor="text1"/>
                <w:sz w:val="28"/>
                <w:szCs w:val="24"/>
                <w:lang w:val="vi-VN"/>
              </w:rPr>
              <w:t xml:space="preserve"> </w:t>
            </w:r>
            <w:r>
              <w:rPr>
                <w:rFonts w:ascii="Times New Roman" w:eastAsia="Times New Roman" w:hAnsi="Times New Roman" w:cs="Times New Roman"/>
                <w:i/>
                <w:color w:val="000000" w:themeColor="text1"/>
                <w:sz w:val="28"/>
                <w:szCs w:val="24"/>
                <w:lang w:val="en-US"/>
              </w:rPr>
              <w:t xml:space="preserve">    </w:t>
            </w:r>
            <w:r>
              <w:rPr>
                <w:rFonts w:ascii="Times New Roman" w:eastAsia="Times New Roman" w:hAnsi="Times New Roman" w:cs="Times New Roman"/>
                <w:i/>
                <w:color w:val="000000" w:themeColor="text1"/>
                <w:sz w:val="28"/>
                <w:szCs w:val="24"/>
                <w:lang w:val="vi-VN"/>
              </w:rPr>
              <w:t xml:space="preserve"> </w:t>
            </w:r>
            <w:r>
              <w:rPr>
                <w:rFonts w:ascii="Times New Roman" w:eastAsia="Times New Roman" w:hAnsi="Times New Roman" w:cs="Times New Roman"/>
                <w:i/>
                <w:color w:val="000000" w:themeColor="text1"/>
                <w:sz w:val="28"/>
                <w:szCs w:val="24"/>
                <w:lang w:val="en-US"/>
              </w:rPr>
              <w:t xml:space="preserve">   tháng 9 năm 2026</w:t>
            </w:r>
          </w:p>
        </w:tc>
      </w:tr>
      <w:tr w:rsidR="00136662" w14:paraId="5BA848F3" w14:textId="77777777">
        <w:trPr>
          <w:trHeight w:val="983"/>
        </w:trPr>
        <w:tc>
          <w:tcPr>
            <w:tcW w:w="4111" w:type="dxa"/>
          </w:tcPr>
          <w:p w14:paraId="3E6A5187" w14:textId="77777777" w:rsidR="00136662" w:rsidRDefault="00000000">
            <w:pPr>
              <w:spacing w:after="0" w:line="240" w:lineRule="auto"/>
              <w:jc w:val="center"/>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V/v </w:t>
            </w:r>
            <w:r>
              <w:rPr>
                <w:rFonts w:ascii="Times New Roman" w:eastAsia="Times New Roman" w:hAnsi="Times New Roman" w:cs="Times New Roman"/>
                <w:color w:val="000000" w:themeColor="text1"/>
                <w:spacing w:val="-6"/>
                <w:sz w:val="24"/>
                <w:szCs w:val="24"/>
                <w:lang w:val="en-US"/>
              </w:rPr>
              <w:t>triển khai Thông báo số 384/TB-VPCP ngày 20/7/2026 của Văn phòng Chính phủ về công tác bảo đảm ATTP và Chỉ thị số 33/CT-TTg ngày 14/8/2026 của Chính phủ về việc tăng cường bảo đảm ATTP trong cơ sở giáo dục</w:t>
            </w:r>
          </w:p>
          <w:p w14:paraId="0FC66D94" w14:textId="77777777" w:rsidR="00136662" w:rsidRDefault="00136662">
            <w:pPr>
              <w:spacing w:after="0" w:line="240" w:lineRule="auto"/>
              <w:rPr>
                <w:rFonts w:ascii="Times New Roman" w:eastAsia="Times New Roman" w:hAnsi="Times New Roman" w:cs="Times New Roman"/>
                <w:color w:val="000000" w:themeColor="text1"/>
                <w:sz w:val="20"/>
                <w:szCs w:val="26"/>
                <w:lang w:val="en-US"/>
              </w:rPr>
            </w:pPr>
          </w:p>
        </w:tc>
        <w:tc>
          <w:tcPr>
            <w:tcW w:w="5670" w:type="dxa"/>
          </w:tcPr>
          <w:p w14:paraId="4A668FD2" w14:textId="77777777" w:rsidR="00136662" w:rsidRDefault="00136662">
            <w:pPr>
              <w:spacing w:after="0" w:line="240" w:lineRule="auto"/>
              <w:jc w:val="center"/>
              <w:rPr>
                <w:rFonts w:ascii="Times New Roman" w:eastAsia="Times New Roman" w:hAnsi="Times New Roman" w:cs="Times New Roman"/>
                <w:b/>
                <w:color w:val="000000" w:themeColor="text1"/>
                <w:sz w:val="20"/>
                <w:szCs w:val="26"/>
                <w:lang w:val="en-US"/>
              </w:rPr>
            </w:pPr>
          </w:p>
        </w:tc>
      </w:tr>
    </w:tbl>
    <w:p w14:paraId="62036E10" w14:textId="77777777" w:rsidR="00136662" w:rsidRDefault="00000000">
      <w:pPr>
        <w:tabs>
          <w:tab w:val="center" w:pos="4535"/>
        </w:tabs>
        <w:spacing w:before="240" w:after="0" w:line="240" w:lineRule="auto"/>
        <w:ind w:firstLine="1134"/>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color w:val="000000" w:themeColor="text1"/>
          <w:sz w:val="28"/>
          <w:szCs w:val="28"/>
          <w:lang w:val="en-US"/>
        </w:rPr>
        <w:t xml:space="preserve">        </w:t>
      </w:r>
      <w:r>
        <w:rPr>
          <w:rFonts w:ascii="Times New Roman" w:eastAsia="Times New Roman" w:hAnsi="Times New Roman" w:cs="Times New Roman"/>
          <w:b/>
          <w:color w:val="000000" w:themeColor="text1"/>
          <w:sz w:val="28"/>
          <w:szCs w:val="28"/>
          <w:lang w:val="vi-VN"/>
        </w:rPr>
        <w:t xml:space="preserve">      </w:t>
      </w:r>
      <w:r>
        <w:rPr>
          <w:rFonts w:ascii="Times New Roman" w:eastAsia="Times New Roman" w:hAnsi="Times New Roman" w:cs="Times New Roman"/>
          <w:color w:val="000000" w:themeColor="text1"/>
          <w:sz w:val="28"/>
          <w:szCs w:val="28"/>
          <w:lang w:val="vi-VN"/>
        </w:rPr>
        <w:t>Kính gửi:</w:t>
      </w:r>
    </w:p>
    <w:p w14:paraId="38A24935" w14:textId="77777777" w:rsidR="00136662" w:rsidRDefault="00000000">
      <w:pPr>
        <w:tabs>
          <w:tab w:val="center" w:pos="4535"/>
        </w:tabs>
        <w:spacing w:after="0" w:line="240" w:lineRule="auto"/>
        <w:ind w:left="3402" w:hanging="141"/>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lang w:val="en-US"/>
        </w:rPr>
        <w:t xml:space="preserve">- Ủy ban MTTQ Việt Nam và các tổ chức </w:t>
      </w:r>
    </w:p>
    <w:p w14:paraId="44DF5796" w14:textId="77777777" w:rsidR="00136662" w:rsidRDefault="00000000">
      <w:pPr>
        <w:tabs>
          <w:tab w:val="center" w:pos="4535"/>
        </w:tabs>
        <w:spacing w:after="0" w:line="240" w:lineRule="auto"/>
        <w:ind w:left="3402" w:hanging="141"/>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lang w:val="en-US"/>
        </w:rPr>
        <w:t>chính trị - xã hội xã;</w:t>
      </w:r>
    </w:p>
    <w:p w14:paraId="472FED75" w14:textId="77777777" w:rsidR="00136662" w:rsidRDefault="00000000">
      <w:pPr>
        <w:tabs>
          <w:tab w:val="center" w:pos="4535"/>
        </w:tabs>
        <w:spacing w:after="0" w:line="240" w:lineRule="auto"/>
        <w:ind w:firstLine="3261"/>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lang w:val="en-US"/>
        </w:rPr>
        <w:t>- Các phòng, trung tâm UBND xã;</w:t>
      </w:r>
    </w:p>
    <w:p w14:paraId="14B584C9" w14:textId="77777777" w:rsidR="00136662" w:rsidRDefault="00000000">
      <w:pPr>
        <w:tabs>
          <w:tab w:val="center" w:pos="4535"/>
        </w:tabs>
        <w:spacing w:after="0" w:line="240" w:lineRule="auto"/>
        <w:ind w:firstLine="3261"/>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lang w:val="en-US"/>
        </w:rPr>
        <w:t xml:space="preserve">- Trạm Y tế </w:t>
      </w:r>
      <w:r>
        <w:rPr>
          <w:rFonts w:ascii="Times New Roman" w:eastAsia="Times New Roman" w:hAnsi="Times New Roman" w:cs="Times New Roman"/>
          <w:color w:val="000000" w:themeColor="text1"/>
          <w:sz w:val="28"/>
          <w:szCs w:val="28"/>
          <w:lang w:val="vi-VN"/>
        </w:rPr>
        <w:t>xã</w:t>
      </w:r>
      <w:r>
        <w:rPr>
          <w:rFonts w:ascii="Times New Roman" w:eastAsia="Times New Roman" w:hAnsi="Times New Roman" w:cs="Times New Roman"/>
          <w:color w:val="000000" w:themeColor="text1"/>
          <w:sz w:val="28"/>
          <w:szCs w:val="28"/>
          <w:lang w:val="en-US"/>
        </w:rPr>
        <w:t>;</w:t>
      </w:r>
    </w:p>
    <w:p w14:paraId="12B3E059" w14:textId="77777777" w:rsidR="00136662" w:rsidRDefault="00000000">
      <w:pPr>
        <w:tabs>
          <w:tab w:val="center" w:pos="4535"/>
        </w:tabs>
        <w:spacing w:after="0" w:line="240" w:lineRule="auto"/>
        <w:ind w:firstLine="3261"/>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lang w:val="en-US"/>
        </w:rPr>
        <w:t>- Công an xã;</w:t>
      </w:r>
    </w:p>
    <w:p w14:paraId="19B27B32" w14:textId="77777777" w:rsidR="00136662" w:rsidRDefault="00000000">
      <w:pPr>
        <w:tabs>
          <w:tab w:val="center" w:pos="4535"/>
        </w:tabs>
        <w:spacing w:after="240" w:line="240" w:lineRule="auto"/>
        <w:ind w:firstLine="3261"/>
        <w:rPr>
          <w:rFonts w:ascii="Times New Roman" w:eastAsia="Times New Roman" w:hAnsi="Times New Roman" w:cs="Times New Roman"/>
          <w:color w:val="000000" w:themeColor="text1"/>
          <w:sz w:val="28"/>
          <w:szCs w:val="28"/>
          <w:lang w:val="en-US"/>
        </w:rPr>
      </w:pPr>
      <w:r>
        <w:rPr>
          <w:rFonts w:ascii="Times New Roman" w:eastAsia="Times New Roman" w:hAnsi="Times New Roman" w:cs="Times New Roman"/>
          <w:color w:val="000000" w:themeColor="text1"/>
          <w:sz w:val="28"/>
          <w:szCs w:val="28"/>
          <w:lang w:val="vi-VN"/>
        </w:rPr>
        <w:t xml:space="preserve">- Các </w:t>
      </w:r>
      <w:r>
        <w:rPr>
          <w:rFonts w:ascii="Times New Roman" w:eastAsia="Times New Roman" w:hAnsi="Times New Roman" w:cs="Times New Roman"/>
          <w:color w:val="000000" w:themeColor="text1"/>
          <w:sz w:val="28"/>
          <w:szCs w:val="28"/>
          <w:lang w:val="en-US"/>
        </w:rPr>
        <w:t>trường học trên địa bàn xã.</w:t>
      </w:r>
    </w:p>
    <w:p w14:paraId="6F2CDDDD" w14:textId="77777777" w:rsidR="00136662" w:rsidRDefault="00136662">
      <w:pPr>
        <w:spacing w:after="0" w:line="240" w:lineRule="auto"/>
        <w:ind w:firstLine="3261"/>
        <w:jc w:val="both"/>
        <w:rPr>
          <w:rFonts w:ascii="Times New Roman" w:eastAsia="Times New Roman" w:hAnsi="Times New Roman" w:cs="Times New Roman"/>
          <w:color w:val="000000" w:themeColor="text1"/>
          <w:sz w:val="28"/>
          <w:szCs w:val="28"/>
          <w:lang w:val="en-US"/>
        </w:rPr>
      </w:pPr>
    </w:p>
    <w:p w14:paraId="27486A09" w14:textId="77777777" w:rsidR="00136662" w:rsidRDefault="00000000">
      <w:pPr>
        <w:spacing w:before="120" w:after="360" w:line="240" w:lineRule="auto"/>
        <w:jc w:val="both"/>
        <w:rPr>
          <w:rFonts w:ascii="Times New Roman" w:eastAsia="Times New Roman" w:hAnsi="Times New Roman" w:cs="Times New Roman"/>
          <w:color w:val="000000" w:themeColor="text1"/>
          <w:spacing w:val="-2"/>
          <w:sz w:val="28"/>
          <w:szCs w:val="28"/>
          <w:lang w:val="en-US"/>
        </w:rPr>
      </w:pPr>
      <w:r>
        <w:rPr>
          <w:rFonts w:ascii="Times New Roman" w:eastAsia="Times New Roman" w:hAnsi="Times New Roman" w:cs="Times New Roman"/>
          <w:color w:val="000000" w:themeColor="text1"/>
          <w:sz w:val="28"/>
          <w:szCs w:val="28"/>
          <w:lang w:val="en-US"/>
        </w:rPr>
        <w:tab/>
      </w:r>
      <w:r>
        <w:rPr>
          <w:rFonts w:ascii="Times New Roman" w:eastAsia="Times New Roman" w:hAnsi="Times New Roman" w:cs="Times New Roman"/>
          <w:color w:val="000000" w:themeColor="text1"/>
          <w:spacing w:val="-2"/>
          <w:sz w:val="28"/>
          <w:szCs w:val="28"/>
          <w:lang w:val="en-US"/>
        </w:rPr>
        <w:t>Thực hiện Công văn số 8570/UBND-VX</w:t>
      </w:r>
      <w:r>
        <w:rPr>
          <w:rFonts w:ascii="Times New Roman" w:eastAsia="Times New Roman" w:hAnsi="Times New Roman" w:cs="Times New Roman"/>
          <w:color w:val="000000" w:themeColor="text1"/>
          <w:spacing w:val="-2"/>
          <w:sz w:val="28"/>
          <w:szCs w:val="28"/>
          <w:vertAlign w:val="subscript"/>
          <w:lang w:val="en-US"/>
        </w:rPr>
        <w:t>1</w:t>
      </w:r>
      <w:r>
        <w:rPr>
          <w:rFonts w:ascii="Times New Roman" w:eastAsia="Times New Roman" w:hAnsi="Times New Roman" w:cs="Times New Roman"/>
          <w:color w:val="000000" w:themeColor="text1"/>
          <w:spacing w:val="-2"/>
          <w:sz w:val="28"/>
          <w:szCs w:val="28"/>
          <w:lang w:val="en-US"/>
        </w:rPr>
        <w:t xml:space="preserve"> ngày 25/8/2026 của Uỷ ban nhân dân tỉnh Hà Tĩnh về việc triển khai Thông báo số 384/TB-VPCP về công tác đảm bảo ATTP và Chỉ thị số 33/TTg ngày 14/8/2026 của Chính phủ về việc tăng cường bảo đảm ATTP trong cơ sở giáo dục. Nhằm tăng cường công tác quản lý, chủ động phòng ngừa, kiểm soát nguy cơ mất an toàn thực phẩm, đặc biệt tại các cơ sở giáo dục trên địa bàn;</w:t>
      </w:r>
      <w:r>
        <w:rPr>
          <w:rFonts w:ascii="Times New Roman" w:eastAsia="Times New Roman" w:hAnsi="Times New Roman" w:cs="Times New Roman"/>
          <w:color w:val="000000" w:themeColor="text1"/>
          <w:spacing w:val="-2"/>
          <w:sz w:val="28"/>
          <w:szCs w:val="28"/>
          <w:lang w:val="vi-VN"/>
        </w:rPr>
        <w:t xml:space="preserve"> Ủ</w:t>
      </w:r>
      <w:r>
        <w:rPr>
          <w:rFonts w:ascii="Times New Roman" w:eastAsia="Times New Roman" w:hAnsi="Times New Roman" w:cs="Times New Roman"/>
          <w:bCs/>
          <w:color w:val="000000" w:themeColor="text1"/>
          <w:spacing w:val="-2"/>
          <w:sz w:val="28"/>
          <w:szCs w:val="28"/>
          <w:lang w:val="en-US"/>
        </w:rPr>
        <w:t>y ban nhân dân x</w:t>
      </w:r>
      <w:r>
        <w:rPr>
          <w:rFonts w:ascii="Times New Roman" w:eastAsia="Times New Roman" w:hAnsi="Times New Roman" w:cs="Times New Roman"/>
          <w:bCs/>
          <w:color w:val="000000" w:themeColor="text1"/>
          <w:spacing w:val="-2"/>
          <w:sz w:val="28"/>
          <w:szCs w:val="28"/>
          <w:lang w:val="vi-VN"/>
        </w:rPr>
        <w:t xml:space="preserve">ã </w:t>
      </w:r>
      <w:r>
        <w:rPr>
          <w:rFonts w:ascii="Times New Roman" w:eastAsia="Times New Roman" w:hAnsi="Times New Roman" w:cs="Times New Roman"/>
          <w:bCs/>
          <w:color w:val="000000" w:themeColor="text1"/>
          <w:spacing w:val="-2"/>
          <w:sz w:val="28"/>
          <w:szCs w:val="28"/>
          <w:lang w:val="en-US"/>
        </w:rPr>
        <w:t>yêu cầu</w:t>
      </w:r>
      <w:r>
        <w:rPr>
          <w:rFonts w:ascii="Times New Roman" w:eastAsia="Times New Roman" w:hAnsi="Times New Roman" w:cs="Times New Roman"/>
          <w:color w:val="000000" w:themeColor="text1"/>
          <w:spacing w:val="-2"/>
          <w:sz w:val="28"/>
          <w:szCs w:val="28"/>
          <w:lang w:val="vi-VN"/>
        </w:rPr>
        <w:t xml:space="preserve"> các </w:t>
      </w:r>
      <w:r>
        <w:rPr>
          <w:rFonts w:ascii="Times New Roman" w:eastAsia="Times New Roman" w:hAnsi="Times New Roman" w:cs="Times New Roman"/>
          <w:color w:val="000000" w:themeColor="text1"/>
          <w:spacing w:val="-2"/>
          <w:sz w:val="28"/>
          <w:szCs w:val="28"/>
          <w:lang w:val="en-US"/>
        </w:rPr>
        <w:t>phòng</w:t>
      </w:r>
      <w:r>
        <w:rPr>
          <w:rFonts w:ascii="Times New Roman" w:eastAsia="Times New Roman" w:hAnsi="Times New Roman" w:cs="Times New Roman"/>
          <w:color w:val="000000" w:themeColor="text1"/>
          <w:spacing w:val="-2"/>
          <w:sz w:val="28"/>
          <w:szCs w:val="28"/>
          <w:lang w:val="vi-VN"/>
        </w:rPr>
        <w:t>, đơn vị</w:t>
      </w:r>
      <w:r>
        <w:rPr>
          <w:rFonts w:ascii="Times New Roman" w:eastAsia="Times New Roman" w:hAnsi="Times New Roman" w:cs="Times New Roman"/>
          <w:color w:val="000000" w:themeColor="text1"/>
          <w:spacing w:val="-2"/>
          <w:sz w:val="28"/>
          <w:szCs w:val="28"/>
          <w:lang w:val="en-US"/>
        </w:rPr>
        <w:t xml:space="preserve"> liên quan</w:t>
      </w:r>
      <w:r>
        <w:rPr>
          <w:rFonts w:ascii="Times New Roman" w:eastAsia="Times New Roman" w:hAnsi="Times New Roman" w:cs="Times New Roman"/>
          <w:color w:val="000000" w:themeColor="text1"/>
          <w:spacing w:val="-2"/>
          <w:sz w:val="28"/>
          <w:szCs w:val="28"/>
          <w:lang w:val="vi-VN"/>
        </w:rPr>
        <w:t xml:space="preserve"> thực hiện một số nội dung sau</w:t>
      </w:r>
      <w:r>
        <w:rPr>
          <w:rFonts w:ascii="Times New Roman" w:eastAsia="Times New Roman" w:hAnsi="Times New Roman" w:cs="Times New Roman"/>
          <w:color w:val="000000" w:themeColor="text1"/>
          <w:spacing w:val="-2"/>
          <w:sz w:val="28"/>
          <w:szCs w:val="28"/>
          <w:lang w:val="en-US"/>
        </w:rPr>
        <w:t>:</w:t>
      </w:r>
    </w:p>
    <w:p w14:paraId="2018B3C3"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 xml:space="preserve">1. Phòng Văn hóa </w:t>
      </w:r>
      <w:r>
        <w:rPr>
          <w:rFonts w:ascii="Times New Roman" w:hAnsi="Times New Roman" w:cs="Times New Roman"/>
          <w:color w:val="000000" w:themeColor="text1"/>
          <w:sz w:val="28"/>
          <w:szCs w:val="28"/>
          <w:lang w:val="en-US"/>
        </w:rPr>
        <w:t>-</w:t>
      </w:r>
      <w:r>
        <w:rPr>
          <w:rFonts w:ascii="Times New Roman" w:hAnsi="Times New Roman" w:cs="Times New Roman"/>
          <w:b/>
          <w:color w:val="000000" w:themeColor="text1"/>
          <w:sz w:val="28"/>
          <w:szCs w:val="28"/>
          <w:lang w:val="en-US"/>
        </w:rPr>
        <w:t xml:space="preserve"> Xã hội </w:t>
      </w:r>
    </w:p>
    <w:p w14:paraId="6EB5072B" w14:textId="77777777" w:rsidR="00136662" w:rsidRDefault="00000000">
      <w:pPr>
        <w:spacing w:before="120" w:after="12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lang w:val="vi-VN"/>
        </w:rPr>
        <w:t xml:space="preserve">Tham mưu </w:t>
      </w:r>
      <w:r>
        <w:rPr>
          <w:rFonts w:ascii="Times New Roman" w:hAnsi="Times New Roman" w:cs="Times New Roman"/>
          <w:sz w:val="28"/>
          <w:szCs w:val="28"/>
        </w:rPr>
        <w:t>chỉ đạo, hướng dẫn các cơ sở giáo dục trên địa bàn thường xuyên giám sát việc thực hiện quy trình cung cấp thực phẩm, đảm bảo giám sát chặt chẽ từ khâu lựa chọn nguyên liệu đầu vào đến quá trình sơ chế, bảo quản, chế biến, cung cấp suất ăn cho cơ sở giáo dục, hướng dẫn các bếp ăn tập thể chuẩn hóa quy trình lựa chọn tiếp nhận thực phẩm rõ nguồn gốc, xuất xứ, đáp ứng các điều kiện về ATTP, tiêu chuẩn, quy chuẩn theo quy định của các nhà cung ứng.</w:t>
      </w:r>
    </w:p>
    <w:p w14:paraId="31E0F9D4" w14:textId="77777777" w:rsidR="00136662" w:rsidRDefault="00000000">
      <w:pPr>
        <w:spacing w:before="120" w:after="120" w:line="240" w:lineRule="auto"/>
        <w:ind w:firstLine="709"/>
        <w:jc w:val="both"/>
      </w:pPr>
      <w:r>
        <w:rPr>
          <w:rFonts w:ascii="Times New Roman" w:hAnsi="Times New Roman" w:cs="Times New Roman"/>
          <w:sz w:val="28"/>
          <w:szCs w:val="28"/>
        </w:rPr>
        <w:t>- Tham mưu thành lập các đoàn kiểm tra liên ngành theo thẩm quyền, tập trung kiểm tra các cơ sở sản xuất, kinh doanh thực phẩm, bếp ăn tập thể, thức ăn đường phố, cơ sở kinh doanh dịch vụ ăn uống, căng tin trường học và các cơ sở có liên quan; kịp thời phát hiện, xử lý nghiêm, công khai các trường hợp vi phạm theo đúng quy định.</w:t>
      </w:r>
    </w:p>
    <w:p w14:paraId="1EDD0193" w14:textId="77777777" w:rsidR="00136662" w:rsidRDefault="00000000">
      <w:pPr>
        <w:spacing w:before="120" w:after="12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val="en-US"/>
        </w:rPr>
        <w:t xml:space="preserve">- </w:t>
      </w:r>
      <w:r>
        <w:rPr>
          <w:rFonts w:ascii="Times New Roman" w:hAnsi="Times New Roman" w:cs="Times New Roman"/>
          <w:sz w:val="28"/>
          <w:szCs w:val="28"/>
        </w:rPr>
        <w:t>Rà soát toàn bộ bếp ăn tập thể, căng tin trường học của các cơ sở giáo dục trên địa bàn, đánh giá toàn diện về nhân lực, cơ sở vật chất, trang thiết bị, đưa ra phương án bố trí nhân lực, kinh phí phục vụ hoạt động chế biến, cung cấp suất ăn bảo đảm vệ sinh, ATTP theo thẩm quyền.</w:t>
      </w:r>
    </w:p>
    <w:p w14:paraId="1F9229CA" w14:textId="77777777" w:rsidR="00136662" w:rsidRDefault="00000000">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Pr>
          <w:rFonts w:ascii="Times New Roman" w:hAnsi="Times New Roman" w:cs="Times New Roman"/>
          <w:sz w:val="28"/>
          <w:szCs w:val="28"/>
        </w:rPr>
        <w:lastRenderedPageBreak/>
        <w:t>- Yêu cầu các cơ sở giáo dục, các đơn vị có bếp ăn tập thể thực hiện nghiêm túc chế độ kiểm thực ba bước, lưu mẫu thức ăn và các quy định có liên quan.</w:t>
      </w:r>
    </w:p>
    <w:p w14:paraId="4559E580"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b/>
          <w:color w:val="000000" w:themeColor="text1"/>
          <w:sz w:val="28"/>
          <w:szCs w:val="28"/>
          <w:lang w:val="en-US"/>
        </w:rPr>
      </w:pPr>
      <w:r>
        <w:rPr>
          <w:rFonts w:ascii="Times New Roman" w:hAnsi="Times New Roman" w:cs="Times New Roman"/>
          <w:color w:val="000000" w:themeColor="text1"/>
          <w:sz w:val="28"/>
          <w:szCs w:val="28"/>
          <w:lang w:val="en-US"/>
        </w:rPr>
        <w:t xml:space="preserve"> </w:t>
      </w:r>
      <w:r>
        <w:rPr>
          <w:rFonts w:ascii="Times New Roman" w:hAnsi="Times New Roman" w:cs="Times New Roman"/>
          <w:b/>
          <w:color w:val="000000" w:themeColor="text1"/>
          <w:sz w:val="28"/>
          <w:szCs w:val="28"/>
          <w:lang w:val="en-US"/>
        </w:rPr>
        <w:t>2. Phòng Kinh tế</w:t>
      </w:r>
    </w:p>
    <w:p w14:paraId="24C64568"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Chủ trì, phối hợp với các cơ quan, đơn vị liên quan tăng cường kiểm tra, ngăn chặn và xử lý nghiêm các hành vi sản xuất, kinh doanh thực phẩm giả, thực phẩm nhập lậu, thực phẩm không rõ nguồn gốc xuất xứ và các hành vi vi phạm pháp luật về an toàn thực phẩm; đảm bảo minh bạch thông tin về nguồn gốc, xuất xứ và giá cả thực phẩm cung cấp cho các cơ sở giáo dục.</w:t>
      </w:r>
    </w:p>
    <w:p w14:paraId="65615B74"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Phối hợp giới thiệu các cơ sở sản xuất, kinh doanh thực phẩm bảo đảm điều kiện an toàn thực phẩm, có nguồn gốc, xuất xứ rõ ràng để các cơ sở giáo dục trên địa bàn tham khảo và lựa chọn.</w:t>
      </w:r>
    </w:p>
    <w:p w14:paraId="62FE6594"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Tăng cường quản lý, kiểm soát an toàn thực phẩm ngay từ khâu sản xuất, trồng trọt, chăn nuôi, nuôi trồng; đẩy mạnh công tác truy xuất nguồn gốc sản phẩm, thực phẩm trên thị trường.</w:t>
      </w:r>
    </w:p>
    <w:p w14:paraId="548BC2F2"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Tăng cường kiểm soát việc mua bán, sử dụng thuốc bảo vệ thực vật, thuốc thú y, kháng sinh, thức ăn chăn nuôi, chất kích thích tăng trưởng và các vật tư nông nghiệp có liên quan; kiểm soát dư lượng các chất có nguy cơ ảnh hưởng đến an toàn thực phẩm trước khi sản phẩm được đưa ra thị trường.</w:t>
      </w:r>
    </w:p>
    <w:p w14:paraId="10C29223"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Đẩy mạnh ứng dụng khoa học, công nghệ, đổi mới sáng tạo và chuyển đổi số trong phát triển vùng nguyên liệu; nâng cao năng suất, chất lượng sản phẩm theo hướng an toàn, bền vững, đáp ứng yêu cầu cung ứng thực phẩm cho thị trường và các cơ sở giáo dục.</w:t>
      </w:r>
    </w:p>
    <w:p w14:paraId="136D027D"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3. Trung tâm Dịch vụ tổng hợp xã</w:t>
      </w:r>
    </w:p>
    <w:p w14:paraId="58052A9C"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Đẩy mạnh thông tin, tuyên truyền về an toàn thực phẩm; nâng cao nhận thức, trách nhiệm và từng bước thay đổi hành vi của người sản xuất, kinh doanh và tiêu dùng thực phẩm.</w:t>
      </w:r>
    </w:p>
    <w:p w14:paraId="59407B29"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Tuyên truyền, khuyến khích các cơ quan, đơn vị, doanh nghiệp và cơ sở giáo dục nghiên cứu, ưu tiên lựa chọn, sử dụng nông sản, thực phẩm, sản phẩm đặc sản, sản phẩm OCOP và sản phẩm công nghiệp nông thôn của Hà Tĩnh khi đáp ứng đầy đủ các yêu cầu về an toàn thực phẩm, chất lượng, nguồn gốc, xuất xứ, tiêu chuẩn, quy chuẩn, giá cả, khả năng cung ứng, hiệu quả kinh tế và các quy định của pháp luật; góp phần hình thành chuỗi cung ứng thực phẩm an toàn, ổn định, bền vững trên địa bàn.</w:t>
      </w:r>
    </w:p>
    <w:p w14:paraId="19C1C198"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Chủ động xây dựng, đăng tải các tin, bài, phóng sự, chuyên mục, infographic, video và các nội dung tuyên truyền trên các nền tảng truyền thông số phù hợp với từng nhóm đối tượng. Chú trọng tuyên truyền các quy định của pháp luật, kiến thức, kỹ năng nhận biết và phòng ngừa nguy cơ mất an toàn thực phẩm; trách nhiệm của cơ sở sản xuất, kinh doanh và người tiêu dùng.</w:t>
      </w:r>
    </w:p>
    <w:p w14:paraId="392C94B3"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 xml:space="preserve">4 . Công an </w:t>
      </w:r>
      <w:r>
        <w:rPr>
          <w:rFonts w:ascii="Times New Roman" w:hAnsi="Times New Roman" w:cs="Times New Roman"/>
          <w:b/>
          <w:color w:val="000000" w:themeColor="text1"/>
          <w:sz w:val="28"/>
          <w:szCs w:val="28"/>
          <w:lang w:val="vi-VN"/>
        </w:rPr>
        <w:t>xã</w:t>
      </w:r>
    </w:p>
    <w:p w14:paraId="7E515E81"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Chủ trì, phối hợp với các lực lượng chức năng tăng cường nắm tình hình, kiểm tra, phát hiện và xử lý các hành vi vi phạm pháp luật về an toàn thực phẩm trên địa bàn; tập trung vào các hành vi có dấu hiệu tội phạm, sản xuất, kinh doanh thực phẩm giả, thực phẩm không rõ nguồn gốc, xuất xứ và các hành vi vi phạm nghiêm trọng khác theo quy định.</w:t>
      </w:r>
    </w:p>
    <w:p w14:paraId="12A38602"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Tăng cường ứng dụng công nghệ thông tin, chuyển đổi số trong tiếp nhận, xử lý tố giác, tin báo về tội phạm và vi phạm pháp luật về an toàn thực phẩm thông qua các kênh tiếp nhận phù hợp, đường dây nóng và nền tảng mạng xã hội.</w:t>
      </w:r>
    </w:p>
    <w:p w14:paraId="2658BA0B"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5.</w:t>
      </w:r>
      <w:r>
        <w:rPr>
          <w:rFonts w:ascii="Times New Roman" w:hAnsi="Times New Roman" w:cs="Times New Roman"/>
          <w:b/>
          <w:color w:val="000000" w:themeColor="text1"/>
          <w:sz w:val="28"/>
          <w:szCs w:val="28"/>
          <w:lang w:val="vi-VN"/>
        </w:rPr>
        <w:t xml:space="preserve"> </w:t>
      </w:r>
      <w:r>
        <w:rPr>
          <w:rFonts w:ascii="Times New Roman" w:hAnsi="Times New Roman" w:cs="Times New Roman"/>
          <w:b/>
          <w:color w:val="000000" w:themeColor="text1"/>
          <w:sz w:val="28"/>
          <w:szCs w:val="28"/>
          <w:lang w:val="en-US"/>
        </w:rPr>
        <w:t xml:space="preserve">Trạm Y tế </w:t>
      </w:r>
      <w:r>
        <w:rPr>
          <w:rFonts w:ascii="Times New Roman" w:hAnsi="Times New Roman" w:cs="Times New Roman"/>
          <w:b/>
          <w:color w:val="000000" w:themeColor="text1"/>
          <w:sz w:val="28"/>
          <w:szCs w:val="28"/>
          <w:lang w:val="vi-VN"/>
        </w:rPr>
        <w:t xml:space="preserve">xã </w:t>
      </w:r>
    </w:p>
    <w:p w14:paraId="34E5FE21"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Hướng dẫn chuyên môn, nghiệp vụ về phòng, chống ngộ độc thực phẩm và các bệnh truyền qua thực phẩm; chủ động phối hợp triển khai các biện pháp phòng ngừa, phát hiện và xử lý khi có sự cố về an toàn thực phẩm xảy ra. </w:t>
      </w:r>
    </w:p>
    <w:p w14:paraId="7653126C"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Phối hợp, hướng dẫn nhân viên phụ trách công tác y tế trường học tại các cơ sở giáo dục thực hiện giám sát, kiểm soát chặt chẽ chuỗi cung ứng thực phẩm và suất ăn đưa vào trường học theo quy trình, hướng dẫn chuyên môn của ngành Y tế; góp phần bảo đảm chất lượng bữa ăn, thực hiện đúng thực đơn và đáp ứng yêu cầu về dinh dưỡng.</w:t>
      </w:r>
    </w:p>
    <w:p w14:paraId="6BF6C2A7"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Tiếp nhận, phối hợp xử lý kịp thời các phản ánh của phụ huynh học sinh và các thông tin liên quan đến nguy cơ mất an toàn thực phẩm tại cơ sở giáo dục theo chức năng, nhiệm vụ và thẩm quyền.</w:t>
      </w:r>
    </w:p>
    <w:p w14:paraId="74965F99"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6. Các trường học trên địa bàn xã</w:t>
      </w:r>
    </w:p>
    <w:p w14:paraId="47DE762E"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pacing w:val="-4"/>
          <w:sz w:val="28"/>
          <w:szCs w:val="28"/>
        </w:rPr>
        <w:t>Thực hiện minh bạch, công khai thông tin hàng ngày với cha mẹ học sinh (qua bảng tin, website, ứng dụng công nghệ, nhóm liên lạc trực tuyến) về đơn vị cung cấp suất ăn, nguyên liệu, hình ảnh thực phẩm, hoá đơn nhập hàng, thực đơn và hình ảnh khay ăn thực tế của học sinh để phụ huynh có cơ sở theo dõi, giám sát.</w:t>
      </w:r>
    </w:p>
    <w:p w14:paraId="3C689775"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Tạo điều kiện và có cơ chế để Ban đại diện cha mẹ học sinh tham gia giám sát nguồn thực phẩm, quá trình chia suất ăn, tham gia kiểm chứng và đánh giá chất lượng bữa ăn cùng giáo viên, học sinh; tiến hành test nhanh (nếu có đủ điều kiện) đối với các nhóm nguyên liệu, thực phẩm nguy cơ cao và kiểm tra khu vực chế biến. Đối với trường hợp sử dụng suất ăn từ bên ngoài, Ban đại diện cha mẹ học sinh có thể đề nghị người đứng đầu cơ sở giáo dục chủ trì tổ chức các đoàn kiểm tra trực tiếp tại nơi chế biến của đơn vị cung cấp.</w:t>
      </w:r>
    </w:p>
    <w:p w14:paraId="138727B1"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b/>
          <w:color w:val="000000" w:themeColor="text1"/>
          <w:sz w:val="28"/>
          <w:szCs w:val="28"/>
          <w:lang w:val="en-US"/>
        </w:rPr>
      </w:pPr>
      <w:r>
        <w:rPr>
          <w:rFonts w:ascii="Times New Roman" w:hAnsi="Times New Roman" w:cs="Times New Roman"/>
          <w:sz w:val="28"/>
          <w:szCs w:val="28"/>
        </w:rPr>
        <w:t>- Xây dựng và thực hiện quy trình phòng ngừa, ứng phó, xử lý sự cố ATTP và ngộ độc thực phẩm, tùy tình hình thực tế tổ chức diễn tập ứng phó ngộ độc thực phẩm quy mô lớn, sự cố ATTP, các bệnh truyền qua thực phẩm bảo đảm khả thi và có sự phối hợp chặt chẽ giữa nhà trường, cơ sở y tế và chính quyền địa phương, hạn chế tối đa rủi ro cho học sinh.</w:t>
      </w:r>
    </w:p>
    <w:p w14:paraId="430A7004" w14:textId="77777777" w:rsidR="00136662" w:rsidRDefault="00000000">
      <w:pPr>
        <w:widowControl w:val="0"/>
        <w:tabs>
          <w:tab w:val="left" w:pos="1260"/>
        </w:tabs>
        <w:spacing w:before="120" w:after="120" w:line="240" w:lineRule="auto"/>
        <w:ind w:firstLine="709"/>
        <w:contextualSpacing/>
        <w:jc w:val="both"/>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7</w:t>
      </w:r>
      <w:r>
        <w:rPr>
          <w:rFonts w:ascii="Times New Roman" w:hAnsi="Times New Roman" w:cs="Times New Roman"/>
          <w:b/>
          <w:color w:val="000000" w:themeColor="text1"/>
          <w:sz w:val="28"/>
          <w:szCs w:val="28"/>
          <w:lang w:val="vi-VN"/>
        </w:rPr>
        <w:t>.</w:t>
      </w:r>
      <w:r>
        <w:rPr>
          <w:rFonts w:ascii="Times New Roman" w:hAnsi="Times New Roman" w:cs="Times New Roman"/>
          <w:b/>
          <w:color w:val="000000" w:themeColor="text1"/>
          <w:sz w:val="28"/>
          <w:szCs w:val="28"/>
          <w:lang w:val="en-US"/>
        </w:rPr>
        <w:t xml:space="preserve"> Đề nghị Ủy ban MTTQ và các tổ chức chính trị - xã hội xã</w:t>
      </w:r>
    </w:p>
    <w:p w14:paraId="02782492" w14:textId="77777777" w:rsidR="00136662" w:rsidRDefault="00000000">
      <w:pPr>
        <w:spacing w:before="120" w:after="120" w:line="240" w:lineRule="auto"/>
        <w:ind w:firstLine="709"/>
        <w:jc w:val="both"/>
        <w:outlineLvl w:val="2"/>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val="en-US"/>
        </w:rPr>
        <w:t xml:space="preserve">- </w:t>
      </w:r>
      <w:r>
        <w:rPr>
          <w:rFonts w:ascii="Times New Roman" w:hAnsi="Times New Roman" w:cs="Times New Roman"/>
          <w:sz w:val="28"/>
          <w:szCs w:val="28"/>
        </w:rPr>
        <w:t>Tăng cường tuyên truyền, vận động đoàn viên, hội viên, các hộ gia đình, cơ sở sản xuất, kinh doanh và Nhân dân nâng cao nhận thức, ý thức trách nhiệm trong sản xuất, kinh doanh, sử dụng và tiêu dùng thực phẩm an toàn; tích cực tham gia giám sát, phát hiện, phản ánh các hành vi vi phạm về an toàn thực phẩm trên địa bàn.</w:t>
      </w:r>
    </w:p>
    <w:p w14:paraId="561FA3B8" w14:textId="77777777" w:rsidR="00136662" w:rsidRDefault="00000000">
      <w:pPr>
        <w:spacing w:before="120" w:after="120" w:line="240" w:lineRule="auto"/>
        <w:ind w:firstLine="709"/>
        <w:jc w:val="both"/>
        <w:outlineLvl w:val="2"/>
        <w:rPr>
          <w:rFonts w:ascii="Times New Roman" w:eastAsia="Times New Roman" w:hAnsi="Times New Roman" w:cs="Times New Roman"/>
          <w:color w:val="000000" w:themeColor="text1"/>
          <w:sz w:val="28"/>
          <w:szCs w:val="28"/>
          <w:lang w:val="en-US"/>
        </w:rPr>
      </w:pPr>
      <w:r>
        <w:rPr>
          <w:rFonts w:ascii="Times New Roman" w:hAnsi="Times New Roman" w:cs="Times New Roman"/>
          <w:sz w:val="28"/>
          <w:szCs w:val="28"/>
        </w:rPr>
        <w:t>- Tiếp tục duy trì, nhân rộng các mô hình, phong trào thiết thực về bảo đảm an toàn thực phẩm như “Toàn dân nói không với thực phẩm bẩn”, xây dựng “Gia đình 3 không, 5 sạch, 3 an toàn”, mô hình “Tổ liên gia an toàn thực phẩm” và các mô hình cộng đồng tham gia tuyên truyền, giám sát an toàn thực phẩm phù hợp với tình hình thực tế địa phương.</w:t>
      </w:r>
    </w:p>
    <w:p w14:paraId="16D8A9E8" w14:textId="77777777" w:rsidR="00136662" w:rsidRDefault="00000000">
      <w:pPr>
        <w:spacing w:before="120" w:after="120" w:line="240" w:lineRule="auto"/>
        <w:ind w:firstLine="709"/>
        <w:jc w:val="both"/>
        <w:outlineLvl w:val="2"/>
        <w:rPr>
          <w:rFonts w:ascii="Times New Roman" w:eastAsia="Times New Roman" w:hAnsi="Times New Roman" w:cs="Times New Roman"/>
          <w:color w:val="000000" w:themeColor="text1"/>
          <w:spacing w:val="-4"/>
          <w:sz w:val="28"/>
          <w:szCs w:val="28"/>
          <w:lang w:val="en-US"/>
        </w:rPr>
      </w:pPr>
      <w:r>
        <w:rPr>
          <w:rFonts w:ascii="Times New Roman" w:hAnsi="Times New Roman" w:cs="Times New Roman"/>
          <w:spacing w:val="-4"/>
          <w:sz w:val="28"/>
          <w:szCs w:val="28"/>
        </w:rPr>
        <w:lastRenderedPageBreak/>
        <w:t>Yêu cầu các phòng, đơn vị</w:t>
      </w:r>
      <w:r>
        <w:rPr>
          <w:rStyle w:val="Strong"/>
          <w:rFonts w:ascii="Times New Roman" w:hAnsi="Times New Roman" w:cs="Times New Roman"/>
          <w:b w:val="0"/>
          <w:spacing w:val="-4"/>
          <w:sz w:val="28"/>
          <w:szCs w:val="28"/>
        </w:rPr>
        <w:t xml:space="preserve"> triển khai thực hiện; báo cáo Ủy ban nhân dân xã những khó khăn, vướng mắc và các vấn đề phát sinh trong quá trình thực hiện./.</w:t>
      </w:r>
    </w:p>
    <w:tbl>
      <w:tblPr>
        <w:tblW w:w="9215" w:type="dxa"/>
        <w:tblInd w:w="-142" w:type="dxa"/>
        <w:tblLayout w:type="fixed"/>
        <w:tblLook w:val="04A0" w:firstRow="1" w:lastRow="0" w:firstColumn="1" w:lastColumn="0" w:noHBand="0" w:noVBand="1"/>
      </w:tblPr>
      <w:tblGrid>
        <w:gridCol w:w="4253"/>
        <w:gridCol w:w="4962"/>
      </w:tblGrid>
      <w:tr w:rsidR="00136662" w14:paraId="25C4CFEE" w14:textId="77777777">
        <w:tc>
          <w:tcPr>
            <w:tcW w:w="4253" w:type="dxa"/>
          </w:tcPr>
          <w:p w14:paraId="10FAEE85" w14:textId="77777777" w:rsidR="00136662" w:rsidRDefault="00136662">
            <w:pPr>
              <w:tabs>
                <w:tab w:val="left" w:pos="1431"/>
              </w:tabs>
              <w:spacing w:after="0" w:line="240" w:lineRule="auto"/>
              <w:jc w:val="both"/>
              <w:rPr>
                <w:rFonts w:ascii="Times New Roman" w:eastAsia="Times New Roman" w:hAnsi="Times New Roman" w:cs="Times New Roman"/>
                <w:b/>
                <w:i/>
                <w:color w:val="000000" w:themeColor="text1"/>
                <w:sz w:val="18"/>
                <w:szCs w:val="24"/>
                <w:lang w:val="en-US"/>
              </w:rPr>
            </w:pPr>
          </w:p>
          <w:p w14:paraId="059D1181" w14:textId="77777777" w:rsidR="00136662" w:rsidRDefault="00000000">
            <w:pPr>
              <w:tabs>
                <w:tab w:val="left" w:pos="1431"/>
              </w:tabs>
              <w:spacing w:after="0" w:line="240" w:lineRule="auto"/>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b/>
                <w:i/>
                <w:color w:val="000000" w:themeColor="text1"/>
                <w:sz w:val="24"/>
                <w:szCs w:val="24"/>
                <w:lang w:val="en-US"/>
              </w:rPr>
              <w:t>Nơi nhận:</w:t>
            </w:r>
            <w:r>
              <w:rPr>
                <w:rFonts w:ascii="Times New Roman" w:eastAsia="Times New Roman" w:hAnsi="Times New Roman" w:cs="Times New Roman"/>
                <w:b/>
                <w:i/>
                <w:color w:val="000000" w:themeColor="text1"/>
                <w:sz w:val="24"/>
                <w:szCs w:val="24"/>
                <w:lang w:val="en-US"/>
              </w:rPr>
              <w:tab/>
            </w:r>
          </w:p>
          <w:p w14:paraId="75B52347" w14:textId="77777777" w:rsidR="00136662" w:rsidRDefault="00000000">
            <w:pPr>
              <w:tabs>
                <w:tab w:val="left" w:pos="1371"/>
              </w:tabs>
              <w:spacing w:after="0" w:line="24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szCs w:val="24"/>
                <w:lang w:val="en-US"/>
              </w:rPr>
              <w:t xml:space="preserve">- </w:t>
            </w:r>
            <w:r>
              <w:rPr>
                <w:rFonts w:ascii="Times New Roman" w:eastAsia="Times New Roman" w:hAnsi="Times New Roman" w:cs="Times New Roman"/>
                <w:color w:val="000000" w:themeColor="text1"/>
                <w:lang w:val="en-US"/>
              </w:rPr>
              <w:t>Như trên;</w:t>
            </w:r>
          </w:p>
          <w:p w14:paraId="41175B72" w14:textId="77777777" w:rsidR="00136662" w:rsidRDefault="00000000">
            <w:pPr>
              <w:widowControl w:val="0"/>
              <w:tabs>
                <w:tab w:val="left" w:pos="188"/>
              </w:tabs>
              <w:autoSpaceDE w:val="0"/>
              <w:autoSpaceDN w:val="0"/>
              <w:spacing w:after="0" w:line="240" w:lineRule="auto"/>
              <w:rPr>
                <w:rFonts w:ascii="Times New Roman" w:eastAsia="Times New Roman" w:hAnsi="Times New Roman" w:cs="Times New Roman"/>
                <w:color w:val="000000" w:themeColor="text1"/>
                <w:spacing w:val="-2"/>
                <w:lang w:val="vi"/>
              </w:rPr>
            </w:pPr>
            <w:r>
              <w:rPr>
                <w:rFonts w:ascii="Times New Roman" w:eastAsia="Times New Roman" w:hAnsi="Times New Roman" w:cs="Times New Roman"/>
                <w:color w:val="000000" w:themeColor="text1"/>
                <w:lang w:val="vi"/>
              </w:rPr>
              <w:t>- Chủ</w:t>
            </w:r>
            <w:r>
              <w:rPr>
                <w:rFonts w:ascii="Times New Roman" w:eastAsia="Times New Roman" w:hAnsi="Times New Roman" w:cs="Times New Roman"/>
                <w:color w:val="000000" w:themeColor="text1"/>
                <w:spacing w:val="-1"/>
                <w:lang w:val="vi"/>
              </w:rPr>
              <w:t xml:space="preserve"> </w:t>
            </w:r>
            <w:r>
              <w:rPr>
                <w:rFonts w:ascii="Times New Roman" w:eastAsia="Times New Roman" w:hAnsi="Times New Roman" w:cs="Times New Roman"/>
                <w:color w:val="000000" w:themeColor="text1"/>
                <w:lang w:val="vi"/>
              </w:rPr>
              <w:t>tịch,</w:t>
            </w:r>
            <w:r>
              <w:rPr>
                <w:rFonts w:ascii="Times New Roman" w:eastAsia="Times New Roman" w:hAnsi="Times New Roman" w:cs="Times New Roman"/>
                <w:color w:val="000000" w:themeColor="text1"/>
                <w:spacing w:val="-1"/>
                <w:lang w:val="vi"/>
              </w:rPr>
              <w:t xml:space="preserve"> </w:t>
            </w:r>
            <w:r>
              <w:rPr>
                <w:rFonts w:ascii="Times New Roman" w:eastAsia="Times New Roman" w:hAnsi="Times New Roman" w:cs="Times New Roman"/>
                <w:color w:val="000000" w:themeColor="text1"/>
                <w:lang w:val="vi"/>
              </w:rPr>
              <w:t>các</w:t>
            </w:r>
            <w:r>
              <w:rPr>
                <w:rFonts w:ascii="Times New Roman" w:eastAsia="Times New Roman" w:hAnsi="Times New Roman" w:cs="Times New Roman"/>
                <w:color w:val="000000" w:themeColor="text1"/>
                <w:spacing w:val="-2"/>
                <w:lang w:val="vi"/>
              </w:rPr>
              <w:t xml:space="preserve"> </w:t>
            </w:r>
            <w:r>
              <w:rPr>
                <w:rFonts w:ascii="Times New Roman" w:eastAsia="Times New Roman" w:hAnsi="Times New Roman" w:cs="Times New Roman"/>
                <w:color w:val="000000" w:themeColor="text1"/>
                <w:lang w:val="vi"/>
              </w:rPr>
              <w:t>PCT</w:t>
            </w:r>
            <w:r>
              <w:rPr>
                <w:rFonts w:ascii="Times New Roman" w:eastAsia="Times New Roman" w:hAnsi="Times New Roman" w:cs="Times New Roman"/>
                <w:color w:val="000000" w:themeColor="text1"/>
                <w:spacing w:val="-1"/>
                <w:lang w:val="vi"/>
              </w:rPr>
              <w:t xml:space="preserve"> </w:t>
            </w:r>
            <w:r>
              <w:rPr>
                <w:rFonts w:ascii="Times New Roman" w:eastAsia="Times New Roman" w:hAnsi="Times New Roman" w:cs="Times New Roman"/>
                <w:color w:val="000000" w:themeColor="text1"/>
                <w:lang w:val="vi"/>
              </w:rPr>
              <w:t>UBND</w:t>
            </w:r>
            <w:r>
              <w:rPr>
                <w:rFonts w:ascii="Times New Roman" w:eastAsia="Times New Roman" w:hAnsi="Times New Roman" w:cs="Times New Roman"/>
                <w:color w:val="000000" w:themeColor="text1"/>
                <w:spacing w:val="-1"/>
                <w:lang w:val="vi"/>
              </w:rPr>
              <w:t xml:space="preserve"> </w:t>
            </w:r>
            <w:r>
              <w:rPr>
                <w:rFonts w:ascii="Times New Roman" w:eastAsia="Times New Roman" w:hAnsi="Times New Roman" w:cs="Times New Roman"/>
                <w:color w:val="000000" w:themeColor="text1"/>
                <w:spacing w:val="-1"/>
                <w:lang w:val="vi-VN"/>
              </w:rPr>
              <w:t>xã</w:t>
            </w:r>
            <w:r>
              <w:rPr>
                <w:rFonts w:ascii="Times New Roman" w:eastAsia="Times New Roman" w:hAnsi="Times New Roman" w:cs="Times New Roman"/>
                <w:color w:val="000000" w:themeColor="text1"/>
                <w:spacing w:val="-2"/>
                <w:lang w:val="vi"/>
              </w:rPr>
              <w:t>;</w:t>
            </w:r>
          </w:p>
          <w:p w14:paraId="381BF99C" w14:textId="77777777" w:rsidR="00136662" w:rsidRDefault="00000000">
            <w:pPr>
              <w:spacing w:after="0" w:line="240" w:lineRule="auto"/>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Lưu:</w:t>
            </w:r>
            <w:r>
              <w:rPr>
                <w:rFonts w:ascii="Times New Roman" w:eastAsia="Times New Roman" w:hAnsi="Times New Roman" w:cs="Times New Roman"/>
                <w:color w:val="000000" w:themeColor="text1"/>
                <w:spacing w:val="-3"/>
                <w:lang w:val="en-US"/>
              </w:rPr>
              <w:t xml:space="preserve"> </w:t>
            </w:r>
            <w:r>
              <w:rPr>
                <w:rFonts w:ascii="Times New Roman" w:eastAsia="Times New Roman" w:hAnsi="Times New Roman" w:cs="Times New Roman"/>
                <w:color w:val="000000" w:themeColor="text1"/>
                <w:spacing w:val="-5"/>
                <w:lang w:val="en-US"/>
              </w:rPr>
              <w:t>VT, VHXH.</w:t>
            </w:r>
          </w:p>
          <w:p w14:paraId="24439D4E" w14:textId="77777777" w:rsidR="00136662" w:rsidRDefault="00000000">
            <w:pPr>
              <w:tabs>
                <w:tab w:val="left" w:pos="1528"/>
              </w:tabs>
              <w:spacing w:after="0" w:line="240" w:lineRule="auto"/>
              <w:rPr>
                <w:rFonts w:ascii="Times New Roman" w:eastAsia="Times New Roman" w:hAnsi="Times New Roman" w:cs="Times New Roman"/>
                <w:color w:val="000000" w:themeColor="text1"/>
                <w:szCs w:val="24"/>
                <w:lang w:val="en-US"/>
              </w:rPr>
            </w:pPr>
            <w:r>
              <w:rPr>
                <w:rFonts w:ascii="Times New Roman" w:eastAsia="Times New Roman" w:hAnsi="Times New Roman" w:cs="Times New Roman"/>
                <w:color w:val="000000" w:themeColor="text1"/>
                <w:szCs w:val="24"/>
                <w:lang w:val="en-US"/>
              </w:rPr>
              <w:tab/>
            </w:r>
          </w:p>
        </w:tc>
        <w:tc>
          <w:tcPr>
            <w:tcW w:w="4962" w:type="dxa"/>
          </w:tcPr>
          <w:p w14:paraId="50F685B0" w14:textId="77777777" w:rsidR="00136662" w:rsidRDefault="00136662">
            <w:pPr>
              <w:spacing w:after="0" w:line="240" w:lineRule="auto"/>
              <w:jc w:val="center"/>
              <w:rPr>
                <w:rFonts w:ascii="Times New Roman" w:eastAsia="Times New Roman" w:hAnsi="Times New Roman" w:cs="Times New Roman"/>
                <w:b/>
                <w:color w:val="000000" w:themeColor="text1"/>
                <w:sz w:val="18"/>
                <w:szCs w:val="26"/>
                <w:lang w:val="nl-NL"/>
              </w:rPr>
            </w:pPr>
          </w:p>
          <w:p w14:paraId="1C738E4D" w14:textId="77777777" w:rsidR="00136662" w:rsidRDefault="00000000">
            <w:pPr>
              <w:spacing w:after="0" w:line="240" w:lineRule="auto"/>
              <w:jc w:val="center"/>
              <w:rPr>
                <w:rFonts w:ascii="Times New Roman" w:eastAsia="Times New Roman" w:hAnsi="Times New Roman" w:cs="Times New Roman"/>
                <w:b/>
                <w:color w:val="000000" w:themeColor="text1"/>
                <w:sz w:val="26"/>
                <w:szCs w:val="26"/>
                <w:lang w:val="nl-NL"/>
              </w:rPr>
            </w:pPr>
            <w:r>
              <w:rPr>
                <w:rFonts w:ascii="Times New Roman" w:eastAsia="Times New Roman" w:hAnsi="Times New Roman" w:cs="Times New Roman"/>
                <w:b/>
                <w:color w:val="000000" w:themeColor="text1"/>
                <w:sz w:val="26"/>
                <w:szCs w:val="26"/>
                <w:lang w:val="nl-NL"/>
              </w:rPr>
              <w:t>TM. ỦY BAN NHÂN DÂN</w:t>
            </w:r>
          </w:p>
          <w:p w14:paraId="1826DFE4" w14:textId="77777777" w:rsidR="00136662" w:rsidRDefault="00000000">
            <w:pPr>
              <w:spacing w:after="0" w:line="240" w:lineRule="auto"/>
              <w:jc w:val="center"/>
              <w:rPr>
                <w:rFonts w:ascii="Times New Roman" w:eastAsia="Times New Roman" w:hAnsi="Times New Roman" w:cs="Times New Roman"/>
                <w:b/>
                <w:color w:val="000000" w:themeColor="text1"/>
                <w:sz w:val="26"/>
                <w:szCs w:val="26"/>
                <w:lang w:val="nl-NL"/>
              </w:rPr>
            </w:pPr>
            <w:r>
              <w:rPr>
                <w:rFonts w:ascii="Times New Roman" w:eastAsia="Times New Roman" w:hAnsi="Times New Roman" w:cs="Times New Roman"/>
                <w:b/>
                <w:color w:val="000000" w:themeColor="text1"/>
                <w:sz w:val="26"/>
                <w:szCs w:val="26"/>
                <w:lang w:val="nl-NL"/>
              </w:rPr>
              <w:t>KT. CHỦ TỊCH</w:t>
            </w:r>
          </w:p>
          <w:p w14:paraId="2667DEFC" w14:textId="77777777" w:rsidR="00136662" w:rsidRDefault="00000000">
            <w:pPr>
              <w:spacing w:after="0" w:line="240" w:lineRule="auto"/>
              <w:jc w:val="center"/>
              <w:rPr>
                <w:rFonts w:ascii="Times New Roman" w:eastAsia="Times New Roman" w:hAnsi="Times New Roman" w:cs="Times New Roman"/>
                <w:b/>
                <w:color w:val="000000" w:themeColor="text1"/>
                <w:sz w:val="26"/>
                <w:szCs w:val="26"/>
                <w:lang w:val="nl-NL"/>
              </w:rPr>
            </w:pPr>
            <w:r>
              <w:rPr>
                <w:rFonts w:ascii="Times New Roman" w:eastAsia="Times New Roman" w:hAnsi="Times New Roman" w:cs="Times New Roman"/>
                <w:b/>
                <w:color w:val="000000" w:themeColor="text1"/>
                <w:sz w:val="26"/>
                <w:szCs w:val="26"/>
                <w:lang w:val="nl-NL"/>
              </w:rPr>
              <w:t>PHÓ CHỦ TỊCH</w:t>
            </w:r>
          </w:p>
          <w:p w14:paraId="79E22303" w14:textId="77777777" w:rsidR="00136662" w:rsidRDefault="00136662">
            <w:pPr>
              <w:spacing w:after="0" w:line="240" w:lineRule="auto"/>
              <w:jc w:val="center"/>
              <w:rPr>
                <w:rFonts w:ascii="Times New Roman" w:eastAsia="Times New Roman" w:hAnsi="Times New Roman" w:cs="Times New Roman"/>
                <w:b/>
                <w:color w:val="000000" w:themeColor="text1"/>
                <w:sz w:val="28"/>
                <w:szCs w:val="28"/>
                <w:lang w:val="nl-NL"/>
              </w:rPr>
            </w:pPr>
          </w:p>
          <w:p w14:paraId="73663681" w14:textId="77777777" w:rsidR="00136662" w:rsidRDefault="00136662">
            <w:pPr>
              <w:spacing w:after="0" w:line="240" w:lineRule="auto"/>
              <w:jc w:val="center"/>
              <w:rPr>
                <w:rFonts w:ascii="Times New Roman" w:eastAsia="Times New Roman" w:hAnsi="Times New Roman" w:cs="Times New Roman"/>
                <w:b/>
                <w:color w:val="000000" w:themeColor="text1"/>
                <w:sz w:val="28"/>
                <w:szCs w:val="28"/>
                <w:lang w:val="nl-NL"/>
              </w:rPr>
            </w:pPr>
          </w:p>
          <w:p w14:paraId="3345DBFD" w14:textId="77777777" w:rsidR="00136662" w:rsidRDefault="00136662">
            <w:pPr>
              <w:spacing w:after="0" w:line="240" w:lineRule="auto"/>
              <w:jc w:val="center"/>
              <w:rPr>
                <w:rFonts w:ascii="Times New Roman" w:eastAsia="Times New Roman" w:hAnsi="Times New Roman" w:cs="Times New Roman"/>
                <w:b/>
                <w:color w:val="000000" w:themeColor="text1"/>
                <w:sz w:val="28"/>
                <w:szCs w:val="28"/>
                <w:lang w:val="nl-NL"/>
              </w:rPr>
            </w:pPr>
          </w:p>
          <w:p w14:paraId="1A154CC2" w14:textId="77777777" w:rsidR="00136662" w:rsidRDefault="00136662">
            <w:pPr>
              <w:spacing w:after="0" w:line="240" w:lineRule="auto"/>
              <w:jc w:val="center"/>
              <w:rPr>
                <w:rFonts w:ascii="Times New Roman" w:eastAsia="Times New Roman" w:hAnsi="Times New Roman" w:cs="Times New Roman"/>
                <w:b/>
                <w:color w:val="000000" w:themeColor="text1"/>
                <w:sz w:val="28"/>
                <w:szCs w:val="28"/>
                <w:lang w:val="nl-NL"/>
              </w:rPr>
            </w:pPr>
          </w:p>
          <w:p w14:paraId="3E2E6BC5" w14:textId="77777777" w:rsidR="00136662" w:rsidRDefault="00136662">
            <w:pPr>
              <w:spacing w:after="0" w:line="240" w:lineRule="auto"/>
              <w:jc w:val="center"/>
              <w:rPr>
                <w:rFonts w:ascii="Times New Roman" w:eastAsia="Times New Roman" w:hAnsi="Times New Roman" w:cs="Times New Roman"/>
                <w:b/>
                <w:color w:val="000000" w:themeColor="text1"/>
                <w:sz w:val="28"/>
                <w:szCs w:val="28"/>
                <w:lang w:val="nl-NL"/>
              </w:rPr>
            </w:pPr>
          </w:p>
          <w:p w14:paraId="15E92E60" w14:textId="77777777" w:rsidR="00136662" w:rsidRDefault="00136662">
            <w:pPr>
              <w:spacing w:after="0" w:line="240" w:lineRule="auto"/>
              <w:jc w:val="center"/>
              <w:rPr>
                <w:rFonts w:ascii="Times New Roman" w:eastAsia="Times New Roman" w:hAnsi="Times New Roman" w:cs="Times New Roman"/>
                <w:b/>
                <w:color w:val="000000" w:themeColor="text1"/>
                <w:sz w:val="28"/>
                <w:szCs w:val="28"/>
                <w:lang w:val="nl-NL"/>
              </w:rPr>
            </w:pPr>
          </w:p>
          <w:p w14:paraId="2DA4C921" w14:textId="0ED09A0C" w:rsidR="00136662" w:rsidRPr="00467CF2" w:rsidRDefault="00467CF2">
            <w:pPr>
              <w:spacing w:after="0" w:line="240" w:lineRule="auto"/>
              <w:jc w:val="center"/>
              <w:rPr>
                <w:rFonts w:ascii="Times New Roman" w:eastAsia="Times New Roman" w:hAnsi="Times New Roman" w:cs="Times New Roman"/>
                <w:b/>
                <w:color w:val="000000" w:themeColor="text1"/>
                <w:sz w:val="26"/>
                <w:szCs w:val="26"/>
                <w:lang w:val="en-US"/>
              </w:rPr>
            </w:pPr>
            <w:r>
              <w:rPr>
                <w:rFonts w:ascii="Times New Roman" w:eastAsia="Times New Roman" w:hAnsi="Times New Roman" w:cs="Times New Roman"/>
                <w:b/>
                <w:color w:val="000000" w:themeColor="text1"/>
                <w:sz w:val="28"/>
                <w:szCs w:val="28"/>
                <w:lang w:val="en-US"/>
              </w:rPr>
              <w:t>Cao Văn Đức</w:t>
            </w:r>
          </w:p>
        </w:tc>
      </w:tr>
    </w:tbl>
    <w:p w14:paraId="0A69A83E" w14:textId="77777777" w:rsidR="00136662" w:rsidRDefault="00136662">
      <w:pPr>
        <w:rPr>
          <w:color w:val="000000" w:themeColor="text1"/>
        </w:rPr>
      </w:pPr>
    </w:p>
    <w:sectPr w:rsidR="00136662">
      <w:headerReference w:type="default" r:id="rId8"/>
      <w:pgSz w:w="11907" w:h="16840"/>
      <w:pgMar w:top="1134" w:right="1134"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4BB61" w14:textId="77777777" w:rsidR="00C0548A" w:rsidRDefault="00C0548A">
      <w:pPr>
        <w:spacing w:line="240" w:lineRule="auto"/>
      </w:pPr>
      <w:r>
        <w:separator/>
      </w:r>
    </w:p>
  </w:endnote>
  <w:endnote w:type="continuationSeparator" w:id="0">
    <w:p w14:paraId="2293ECD8" w14:textId="77777777" w:rsidR="00C0548A" w:rsidRDefault="00C054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2E10E" w14:textId="77777777" w:rsidR="00C0548A" w:rsidRDefault="00C0548A">
      <w:pPr>
        <w:spacing w:after="0"/>
      </w:pPr>
      <w:r>
        <w:separator/>
      </w:r>
    </w:p>
  </w:footnote>
  <w:footnote w:type="continuationSeparator" w:id="0">
    <w:p w14:paraId="1248C8E8" w14:textId="77777777" w:rsidR="00C0548A" w:rsidRDefault="00C0548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832818"/>
      <w:docPartObj>
        <w:docPartGallery w:val="AutoText"/>
      </w:docPartObj>
    </w:sdtPr>
    <w:sdtContent>
      <w:p w14:paraId="48935EE3" w14:textId="77777777" w:rsidR="00136662" w:rsidRDefault="00000000">
        <w:pPr>
          <w:pStyle w:val="Header"/>
          <w:jc w:val="center"/>
        </w:pPr>
        <w:r>
          <w:fldChar w:fldCharType="begin"/>
        </w:r>
        <w:r>
          <w:instrText xml:space="preserve"> PAGE   \* MERGEFORMAT </w:instrText>
        </w:r>
        <w:r>
          <w:fldChar w:fldCharType="separate"/>
        </w:r>
        <w:r>
          <w:rPr>
            <w:noProof/>
          </w:rPr>
          <w:t>4</w:t>
        </w:r>
        <w:r>
          <w:fldChar w:fldCharType="end"/>
        </w:r>
      </w:p>
    </w:sdtContent>
  </w:sdt>
  <w:p w14:paraId="58AC1922" w14:textId="77777777" w:rsidR="00136662" w:rsidRDefault="001366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662"/>
    <w:rsid w:val="00037A85"/>
    <w:rsid w:val="00136662"/>
    <w:rsid w:val="00467CF2"/>
    <w:rsid w:val="00C0548A"/>
    <w:rsid w:val="00F8455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1BA52BD"/>
  <w15:docId w15:val="{D56272FE-F853-47F2-A7C5-7FF4C693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qFormat/>
    <w:pPr>
      <w:tabs>
        <w:tab w:val="center" w:pos="4513"/>
        <w:tab w:val="right" w:pos="9026"/>
      </w:tabs>
      <w:spacing w:after="0" w:line="240" w:lineRule="auto"/>
    </w:pPr>
  </w:style>
  <w:style w:type="character" w:customStyle="1" w:styleId="HeaderChar">
    <w:name w:val="Header Char"/>
    <w:basedOn w:val="DefaultParagraphFont"/>
    <w:link w:val="Header"/>
    <w:uiPriority w:val="99"/>
    <w:semiHidden/>
    <w:qFormat/>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3BD171-3E12-4171-950B-C4E02E55A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Hieu Phan</cp:lastModifiedBy>
  <cp:revision>2</cp:revision>
  <dcterms:created xsi:type="dcterms:W3CDTF">2026-09-04T01:37:00Z</dcterms:created>
  <dcterms:modified xsi:type="dcterms:W3CDTF">2026-09-04T01:37:00Z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053588835B884A58AC36A3DFC1EC0998_13</vt:lpwstr>
  </property>
</Properties>
</file>