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6185"/>
      </w:tblGrid>
      <w:tr w:rsidR="001479E3" w14:paraId="0FB5F792" w14:textId="77777777" w:rsidTr="00131DF6">
        <w:tc>
          <w:tcPr>
            <w:tcW w:w="2972" w:type="dxa"/>
          </w:tcPr>
          <w:p w14:paraId="22447440" w14:textId="77777777" w:rsidR="001479E3" w:rsidRPr="001479E3" w:rsidRDefault="001479E3" w:rsidP="00E13797">
            <w:pPr>
              <w:pStyle w:val="Heading1"/>
              <w:keepNext w:val="0"/>
              <w:keepLines w:val="0"/>
              <w:spacing w:before="0"/>
              <w:jc w:val="center"/>
              <w:rPr>
                <w:rFonts w:ascii="Times New Roman" w:hAnsi="Times New Roman" w:cs="Times New Roman"/>
                <w:bCs w:val="0"/>
                <w:color w:val="000000" w:themeColor="text1"/>
              </w:rPr>
            </w:pPr>
            <w:r w:rsidRPr="001479E3">
              <w:rPr>
                <w:rFonts w:ascii="Times New Roman" w:hAnsi="Times New Roman" w:cs="Times New Roman"/>
                <w:bCs w:val="0"/>
                <w:color w:val="000000" w:themeColor="text1"/>
              </w:rPr>
              <w:t>ỦY BAN NHÂN DÂN</w:t>
            </w:r>
          </w:p>
          <w:p w14:paraId="3118A3B6" w14:textId="100D2044" w:rsidR="001479E3" w:rsidRDefault="001479E3" w:rsidP="00E13797">
            <w:pPr>
              <w:jc w:val="center"/>
              <w:rPr>
                <w:rFonts w:ascii="Times New Roman" w:hAnsi="Times New Roman" w:cs="Times New Roman"/>
                <w:b/>
                <w:sz w:val="28"/>
                <w:szCs w:val="28"/>
              </w:rPr>
            </w:pPr>
            <w:r w:rsidRPr="001479E3">
              <w:rPr>
                <w:rFonts w:ascii="Times New Roman" w:hAnsi="Times New Roman" w:cs="Times New Roman"/>
                <w:b/>
                <w:sz w:val="28"/>
                <w:szCs w:val="28"/>
              </w:rPr>
              <w:t>XÃ SƠN TÂY</w:t>
            </w:r>
          </w:p>
          <w:p w14:paraId="629B98C8" w14:textId="6495F80C" w:rsidR="00131DF6" w:rsidRPr="001479E3" w:rsidRDefault="00131DF6" w:rsidP="00E13797">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6859BF78" wp14:editId="7AD4A61E">
                      <wp:simplePos x="0" y="0"/>
                      <wp:positionH relativeFrom="column">
                        <wp:posOffset>518795</wp:posOffset>
                      </wp:positionH>
                      <wp:positionV relativeFrom="paragraph">
                        <wp:posOffset>46355</wp:posOffset>
                      </wp:positionV>
                      <wp:extent cx="5619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61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B805C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85pt,3.65pt" to="85.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" strokecolor="black [3040]"/>
                  </w:pict>
                </mc:Fallback>
              </mc:AlternateContent>
            </w:r>
          </w:p>
          <w:p w14:paraId="434382E2" w14:textId="12156202" w:rsidR="001479E3" w:rsidRPr="00131DF6" w:rsidRDefault="00131DF6" w:rsidP="00E13797">
            <w:pPr>
              <w:jc w:val="center"/>
              <w:rPr>
                <w:rFonts w:ascii="Times New Roman" w:hAnsi="Times New Roman" w:cs="Times New Roman"/>
                <w:sz w:val="28"/>
                <w:szCs w:val="28"/>
              </w:rPr>
            </w:pPr>
            <w:r w:rsidRPr="00131DF6">
              <w:rPr>
                <w:rFonts w:ascii="Times New Roman" w:hAnsi="Times New Roman" w:cs="Times New Roman"/>
                <w:sz w:val="28"/>
                <w:szCs w:val="28"/>
              </w:rPr>
              <w:t>Số:      /</w:t>
            </w:r>
            <w:r w:rsidR="003022B4">
              <w:rPr>
                <w:rFonts w:ascii="Times New Roman" w:hAnsi="Times New Roman" w:cs="Times New Roman"/>
                <w:sz w:val="28"/>
                <w:szCs w:val="28"/>
              </w:rPr>
              <w:t>KH</w:t>
            </w:r>
            <w:r w:rsidRPr="00131DF6">
              <w:rPr>
                <w:rFonts w:ascii="Times New Roman" w:hAnsi="Times New Roman" w:cs="Times New Roman"/>
                <w:sz w:val="28"/>
                <w:szCs w:val="28"/>
              </w:rPr>
              <w:t>-UBND</w:t>
            </w:r>
          </w:p>
        </w:tc>
        <w:tc>
          <w:tcPr>
            <w:tcW w:w="6417" w:type="dxa"/>
          </w:tcPr>
          <w:p w14:paraId="12B87075" w14:textId="77777777" w:rsidR="001479E3" w:rsidRPr="001479E3" w:rsidRDefault="001479E3" w:rsidP="00E13797">
            <w:pPr>
              <w:pStyle w:val="Heading1"/>
              <w:keepNext w:val="0"/>
              <w:keepLines w:val="0"/>
              <w:spacing w:before="0"/>
              <w:jc w:val="center"/>
              <w:rPr>
                <w:rFonts w:ascii="Times New Roman" w:hAnsi="Times New Roman" w:cs="Times New Roman"/>
                <w:bCs w:val="0"/>
                <w:color w:val="000000" w:themeColor="text1"/>
              </w:rPr>
            </w:pPr>
            <w:r w:rsidRPr="001479E3">
              <w:rPr>
                <w:rFonts w:ascii="Times New Roman" w:hAnsi="Times New Roman" w:cs="Times New Roman"/>
                <w:bCs w:val="0"/>
                <w:color w:val="000000" w:themeColor="text1"/>
              </w:rPr>
              <w:t>CỘNG HÒA XÃ HỘI CHỦ NGHĨA VIỆT NAM</w:t>
            </w:r>
          </w:p>
          <w:p w14:paraId="3380D198" w14:textId="58DDA8C6" w:rsidR="001479E3" w:rsidRDefault="001479E3" w:rsidP="00E13797">
            <w:pPr>
              <w:jc w:val="center"/>
              <w:rPr>
                <w:rFonts w:ascii="Times New Roman" w:hAnsi="Times New Roman" w:cs="Times New Roman"/>
                <w:b/>
                <w:sz w:val="28"/>
                <w:szCs w:val="28"/>
              </w:rPr>
            </w:pPr>
            <w:r w:rsidRPr="001479E3">
              <w:rPr>
                <w:rFonts w:ascii="Times New Roman" w:hAnsi="Times New Roman" w:cs="Times New Roman"/>
                <w:b/>
                <w:sz w:val="28"/>
                <w:szCs w:val="28"/>
              </w:rPr>
              <w:t>Độc lập – Tự do – Hạnh phúc</w:t>
            </w:r>
          </w:p>
          <w:p w14:paraId="10C6F504" w14:textId="5DE407D3" w:rsidR="00131DF6" w:rsidRDefault="00131DF6" w:rsidP="00E13797">
            <w:pPr>
              <w:jc w:val="center"/>
              <w:rPr>
                <w:rFonts w:ascii="Times New Roman" w:hAnsi="Times New Roman" w:cs="Times New Roman"/>
                <w:b/>
                <w:sz w:val="28"/>
                <w:szCs w:val="28"/>
              </w:rPr>
            </w:pPr>
            <w:r w:rsidRPr="00131DF6">
              <w:rPr>
                <w:rFonts w:ascii="Times New Roman" w:hAnsi="Times New Roman" w:cs="Times New Roman"/>
                <w:i/>
                <w:noProof/>
                <w:sz w:val="28"/>
                <w:szCs w:val="28"/>
              </w:rPr>
              <mc:AlternateContent>
                <mc:Choice Requires="wps">
                  <w:drawing>
                    <wp:anchor distT="0" distB="0" distL="114300" distR="114300" simplePos="0" relativeHeight="251659264" behindDoc="0" locked="0" layoutInCell="1" allowOverlap="1" wp14:anchorId="57EA3093" wp14:editId="51DF2A43">
                      <wp:simplePos x="0" y="0"/>
                      <wp:positionH relativeFrom="column">
                        <wp:posOffset>889000</wp:posOffset>
                      </wp:positionH>
                      <wp:positionV relativeFrom="paragraph">
                        <wp:posOffset>69850</wp:posOffset>
                      </wp:positionV>
                      <wp:extent cx="218122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2181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391EA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pt,5.5pt" to="241.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" strokecolor="black [3040]"/>
                  </w:pict>
                </mc:Fallback>
              </mc:AlternateContent>
            </w:r>
          </w:p>
          <w:p w14:paraId="4AA096AF" w14:textId="0E1FAD07" w:rsidR="001479E3" w:rsidRPr="00131DF6" w:rsidRDefault="00131DF6" w:rsidP="00E13797">
            <w:pPr>
              <w:jc w:val="center"/>
              <w:rPr>
                <w:rFonts w:ascii="Times New Roman" w:hAnsi="Times New Roman" w:cs="Times New Roman"/>
                <w:i/>
                <w:sz w:val="28"/>
                <w:szCs w:val="28"/>
              </w:rPr>
            </w:pPr>
            <w:r w:rsidRPr="00131DF6">
              <w:rPr>
                <w:rFonts w:ascii="Times New Roman" w:hAnsi="Times New Roman" w:cs="Times New Roman"/>
                <w:i/>
                <w:sz w:val="28"/>
                <w:szCs w:val="28"/>
              </w:rPr>
              <w:t xml:space="preserve">Sơn Tây, ngày     tháng </w:t>
            </w:r>
            <w:r w:rsidR="0064237C">
              <w:rPr>
                <w:rFonts w:ascii="Times New Roman" w:hAnsi="Times New Roman" w:cs="Times New Roman"/>
                <w:i/>
                <w:sz w:val="28"/>
                <w:szCs w:val="28"/>
              </w:rPr>
              <w:t>7</w:t>
            </w:r>
            <w:r w:rsidRPr="00131DF6">
              <w:rPr>
                <w:rFonts w:ascii="Times New Roman" w:hAnsi="Times New Roman" w:cs="Times New Roman"/>
                <w:i/>
                <w:sz w:val="28"/>
                <w:szCs w:val="28"/>
              </w:rPr>
              <w:t xml:space="preserve"> năm 2026</w:t>
            </w:r>
          </w:p>
          <w:p w14:paraId="1000F4A4" w14:textId="5CEAB724" w:rsidR="001479E3" w:rsidRPr="0038503C" w:rsidRDefault="001479E3" w:rsidP="00E13797">
            <w:pPr>
              <w:rPr>
                <w:sz w:val="18"/>
                <w:szCs w:val="14"/>
              </w:rPr>
            </w:pPr>
          </w:p>
        </w:tc>
      </w:tr>
    </w:tbl>
    <w:p w14:paraId="157015C4" w14:textId="77777777" w:rsidR="0038503C" w:rsidRDefault="0038503C" w:rsidP="0038503C">
      <w:pPr>
        <w:pStyle w:val="Heading1"/>
        <w:keepNext w:val="0"/>
        <w:keepLines w:val="0"/>
        <w:spacing w:before="0" w:line="240" w:lineRule="auto"/>
        <w:jc w:val="center"/>
        <w:rPr>
          <w:rFonts w:ascii="Times New Roman" w:hAnsi="Times New Roman" w:cs="Times New Roman"/>
          <w:bCs w:val="0"/>
          <w:color w:val="000000" w:themeColor="text1"/>
        </w:rPr>
      </w:pPr>
    </w:p>
    <w:p w14:paraId="0BAEDE8F" w14:textId="3D8E4168" w:rsidR="00C54BD3" w:rsidRDefault="00FB2598" w:rsidP="0038503C">
      <w:pPr>
        <w:pStyle w:val="Heading1"/>
        <w:keepNext w:val="0"/>
        <w:keepLines w:val="0"/>
        <w:spacing w:before="0" w:line="240" w:lineRule="auto"/>
        <w:jc w:val="center"/>
        <w:rPr>
          <w:rFonts w:ascii="Times New Roman" w:hAnsi="Times New Roman" w:cs="Times New Roman"/>
          <w:bCs w:val="0"/>
          <w:color w:val="000000" w:themeColor="text1"/>
        </w:rPr>
      </w:pPr>
      <w:r w:rsidRPr="006A5DD1">
        <w:rPr>
          <w:rFonts w:ascii="Times New Roman" w:hAnsi="Times New Roman" w:cs="Times New Roman"/>
          <w:bCs w:val="0"/>
          <w:color w:val="000000" w:themeColor="text1"/>
        </w:rPr>
        <w:t>KẾ HOẠCH</w:t>
      </w:r>
      <w:r w:rsidRPr="006A5DD1">
        <w:rPr>
          <w:rFonts w:ascii="Times New Roman" w:hAnsi="Times New Roman" w:cs="Times New Roman"/>
          <w:bCs w:val="0"/>
          <w:color w:val="000000" w:themeColor="text1"/>
        </w:rPr>
        <w:br/>
      </w:r>
      <w:r w:rsidR="00E1568E">
        <w:rPr>
          <w:rFonts w:ascii="Times New Roman" w:hAnsi="Times New Roman" w:cs="Times New Roman"/>
          <w:bCs w:val="0"/>
          <w:color w:val="000000" w:themeColor="text1"/>
        </w:rPr>
        <w:t>Thực hiện nhiệm vụ k</w:t>
      </w:r>
      <w:r w:rsidRPr="006A5DD1">
        <w:rPr>
          <w:rFonts w:ascii="Times New Roman" w:hAnsi="Times New Roman" w:cs="Times New Roman"/>
          <w:bCs w:val="0"/>
          <w:color w:val="000000" w:themeColor="text1"/>
        </w:rPr>
        <w:t>hoa học, công nghệ, đổi mới sáng tạo và chuyển đổi số</w:t>
      </w:r>
      <w:r w:rsidR="00E1568E">
        <w:rPr>
          <w:rFonts w:ascii="Times New Roman" w:hAnsi="Times New Roman" w:cs="Times New Roman"/>
          <w:bCs w:val="0"/>
          <w:color w:val="000000" w:themeColor="text1"/>
        </w:rPr>
        <w:t xml:space="preserve"> năm 2027 </w:t>
      </w:r>
      <w:r w:rsidRPr="006A5DD1">
        <w:rPr>
          <w:rFonts w:ascii="Times New Roman" w:hAnsi="Times New Roman" w:cs="Times New Roman"/>
          <w:bCs w:val="0"/>
          <w:color w:val="000000" w:themeColor="text1"/>
        </w:rPr>
        <w:t>UBND xã Sơn Tây</w:t>
      </w:r>
    </w:p>
    <w:p w14:paraId="3A47D9A6" w14:textId="2ABBC538" w:rsidR="00E1568E" w:rsidRPr="00E1568E" w:rsidRDefault="0038503C" w:rsidP="00E1568E">
      <w:pPr>
        <w:rPr>
          <w:sz w:val="10"/>
        </w:rPr>
      </w:pPr>
      <w:r>
        <w:rPr>
          <w:noProof/>
        </w:rPr>
        <mc:AlternateContent>
          <mc:Choice Requires="wps">
            <w:drawing>
              <wp:anchor distT="0" distB="0" distL="114300" distR="114300" simplePos="0" relativeHeight="251661312" behindDoc="0" locked="0" layoutInCell="1" allowOverlap="1" wp14:anchorId="63593F38" wp14:editId="0089B26A">
                <wp:simplePos x="0" y="0"/>
                <wp:positionH relativeFrom="margin">
                  <wp:align>center</wp:align>
                </wp:positionH>
                <wp:positionV relativeFrom="paragraph">
                  <wp:posOffset>8890</wp:posOffset>
                </wp:positionV>
                <wp:extent cx="990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8828C"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pt" to="7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" strokecolor="black [3040]">
                <w10:wrap anchorx="margin"/>
              </v:line>
            </w:pict>
          </mc:Fallback>
        </mc:AlternateContent>
      </w:r>
    </w:p>
    <w:p w14:paraId="21CF3F19" w14:textId="007983C0" w:rsidR="00870AAF" w:rsidRPr="006A5DD1" w:rsidRDefault="00870AAF" w:rsidP="00E1568E">
      <w:pPr>
        <w:spacing w:before="60" w:after="60" w:line="269" w:lineRule="auto"/>
        <w:ind w:firstLine="567"/>
        <w:jc w:val="both"/>
        <w:rPr>
          <w:rFonts w:ascii="Times New Roman" w:hAnsi="Times New Roman" w:cs="Times New Roman"/>
          <w:b/>
          <w:color w:val="000000" w:themeColor="text1"/>
          <w:sz w:val="28"/>
          <w:szCs w:val="28"/>
        </w:rPr>
      </w:pPr>
      <w:r w:rsidRPr="006A5DD1">
        <w:rPr>
          <w:rFonts w:ascii="Times New Roman" w:hAnsi="Times New Roman" w:cs="Times New Roman"/>
          <w:b/>
          <w:color w:val="000000" w:themeColor="text1"/>
          <w:sz w:val="28"/>
          <w:szCs w:val="28"/>
        </w:rPr>
        <w:t xml:space="preserve">I. </w:t>
      </w:r>
      <w:r w:rsidR="00FB2598" w:rsidRPr="006A5DD1">
        <w:rPr>
          <w:rFonts w:ascii="Times New Roman" w:hAnsi="Times New Roman" w:cs="Times New Roman"/>
          <w:b/>
          <w:color w:val="000000" w:themeColor="text1"/>
          <w:sz w:val="28"/>
          <w:szCs w:val="28"/>
        </w:rPr>
        <w:t>CĂN CỨ XÂY DỰNG KẾ HOẠCH</w:t>
      </w:r>
    </w:p>
    <w:p w14:paraId="3CECE900" w14:textId="0DBDA454" w:rsidR="00865CEE" w:rsidRPr="006A5DD1" w:rsidRDefault="00865CEE" w:rsidP="00E1568E">
      <w:pPr>
        <w:spacing w:before="60" w:after="60" w:line="269" w:lineRule="auto"/>
        <w:ind w:firstLine="567"/>
        <w:jc w:val="both"/>
        <w:rPr>
          <w:rFonts w:ascii="Times New Roman" w:hAnsi="Times New Roman" w:cs="Times New Roman"/>
          <w:color w:val="000000" w:themeColor="text1"/>
          <w:sz w:val="28"/>
          <w:szCs w:val="28"/>
        </w:rPr>
      </w:pPr>
      <w:r w:rsidRPr="006A5DD1">
        <w:rPr>
          <w:rFonts w:ascii="Times New Roman" w:hAnsi="Times New Roman" w:cs="Times New Roman"/>
          <w:color w:val="000000" w:themeColor="text1"/>
          <w:sz w:val="28"/>
          <w:szCs w:val="28"/>
        </w:rPr>
        <w:t xml:space="preserve">Thực hiện Nghị quyết số 57-NQ/TW; các quy định của pháp luật về khoa học, công nghệ, đổi mới sáng tạo, chuyển đổi số và tổ chức chính quyền địa phương; văn bản số 4194/BKHCN-KHTC ngày 16/6/2026 của Bộ Khoa học và Công nghệ về hướng dẫn xây dựng kế hoạch và dự toán ngân sách khoa học, công nghệ, đổi mới sáng tạo và chuyển đổi số năm 2027; Công văn </w:t>
      </w:r>
      <w:r w:rsidR="00B37BDF">
        <w:rPr>
          <w:rFonts w:ascii="Times New Roman" w:hAnsi="Times New Roman" w:cs="Times New Roman"/>
          <w:color w:val="000000" w:themeColor="text1"/>
          <w:sz w:val="28"/>
          <w:szCs w:val="28"/>
        </w:rPr>
        <w:t xml:space="preserve">số 1976/SKHCN-VP ngày 24/6/2026 </w:t>
      </w:r>
      <w:r w:rsidRPr="006A5DD1">
        <w:rPr>
          <w:rFonts w:ascii="Times New Roman" w:hAnsi="Times New Roman" w:cs="Times New Roman"/>
          <w:color w:val="000000" w:themeColor="text1"/>
          <w:sz w:val="28"/>
          <w:szCs w:val="28"/>
        </w:rPr>
        <w:t>của Sở Khoa học và Công nghệ Hà Tĩnh về việc xây dựng kế hoạch và dự toán ngân sách khoa học, công nghệ, đổi mới sáng tạo và chuyển đổi số năm 2027.</w:t>
      </w:r>
    </w:p>
    <w:p w14:paraId="75AD6B24" w14:textId="77777777" w:rsidR="00865CEE" w:rsidRPr="006A5DD1" w:rsidRDefault="00865CEE" w:rsidP="00E1568E">
      <w:pPr>
        <w:spacing w:before="60" w:after="60" w:line="269" w:lineRule="auto"/>
        <w:ind w:firstLine="567"/>
        <w:jc w:val="both"/>
        <w:rPr>
          <w:rFonts w:ascii="Times New Roman" w:hAnsi="Times New Roman" w:cs="Times New Roman"/>
          <w:color w:val="000000" w:themeColor="text1"/>
          <w:sz w:val="28"/>
          <w:szCs w:val="28"/>
        </w:rPr>
      </w:pPr>
      <w:r w:rsidRPr="006A5DD1">
        <w:rPr>
          <w:rFonts w:ascii="Times New Roman" w:hAnsi="Times New Roman" w:cs="Times New Roman"/>
          <w:color w:val="000000" w:themeColor="text1"/>
          <w:sz w:val="28"/>
          <w:szCs w:val="28"/>
        </w:rPr>
        <w:t>Căn cứ chức năng, nhiệm vụ của UBND xã; kết quả thực hiện nhiệm vụ khoa học, công nghệ, đổi mới sáng tạo và chuyển đổi số năm 2026; tình hình phát triển kinh tế - xã hội, điều kiện thực tế và nhu cầu phát triển của địa phương, UBND xã Sơn Tây xây dựng Kế hoạch khoa học, công nghệ, đổi mới sáng tạo và chuyển đổi số năm 2027 làm cơ sở tổ chức triển khai thực hiện.</w:t>
      </w:r>
    </w:p>
    <w:p w14:paraId="7187A0F4" w14:textId="0CBEC929" w:rsidR="00664D5C" w:rsidRPr="006A5DD1" w:rsidRDefault="00870AAF" w:rsidP="00E1568E">
      <w:pPr>
        <w:spacing w:before="60" w:after="60" w:line="269" w:lineRule="auto"/>
        <w:ind w:firstLine="567"/>
        <w:jc w:val="both"/>
        <w:rPr>
          <w:rFonts w:ascii="Times New Roman" w:hAnsi="Times New Roman" w:cs="Times New Roman"/>
          <w:b/>
          <w:color w:val="000000" w:themeColor="text1"/>
          <w:sz w:val="28"/>
          <w:szCs w:val="28"/>
        </w:rPr>
      </w:pPr>
      <w:r w:rsidRPr="006A5DD1">
        <w:rPr>
          <w:rFonts w:ascii="Times New Roman" w:hAnsi="Times New Roman" w:cs="Times New Roman"/>
          <w:b/>
          <w:color w:val="000000" w:themeColor="text1"/>
          <w:sz w:val="28"/>
          <w:szCs w:val="28"/>
        </w:rPr>
        <w:t xml:space="preserve">II. </w:t>
      </w:r>
      <w:r w:rsidR="00FB2598" w:rsidRPr="006A5DD1">
        <w:rPr>
          <w:rFonts w:ascii="Times New Roman" w:hAnsi="Times New Roman" w:cs="Times New Roman"/>
          <w:b/>
          <w:color w:val="000000" w:themeColor="text1"/>
          <w:sz w:val="28"/>
          <w:szCs w:val="28"/>
        </w:rPr>
        <w:t>MỤC TIÊU</w:t>
      </w:r>
    </w:p>
    <w:p w14:paraId="650A92E3" w14:textId="77777777" w:rsidR="00870AAF" w:rsidRPr="006A5DD1" w:rsidRDefault="00870AAF" w:rsidP="00E1568E">
      <w:pPr>
        <w:spacing w:before="60" w:after="60" w:line="269" w:lineRule="auto"/>
        <w:ind w:firstLine="567"/>
        <w:jc w:val="both"/>
        <w:rPr>
          <w:rFonts w:ascii="Times New Roman" w:hAnsi="Times New Roman" w:cs="Times New Roman"/>
          <w:b/>
          <w:color w:val="000000" w:themeColor="text1"/>
          <w:sz w:val="28"/>
          <w:szCs w:val="28"/>
        </w:rPr>
      </w:pPr>
      <w:r w:rsidRPr="006A5DD1">
        <w:rPr>
          <w:rFonts w:ascii="Times New Roman" w:hAnsi="Times New Roman" w:cs="Times New Roman"/>
          <w:b/>
          <w:color w:val="000000" w:themeColor="text1"/>
          <w:sz w:val="28"/>
          <w:szCs w:val="28"/>
        </w:rPr>
        <w:t>1. Mục tiêu chung.</w:t>
      </w:r>
    </w:p>
    <w:p w14:paraId="3923AE92" w14:textId="6ADE164E" w:rsidR="00865CEE" w:rsidRPr="006A5DD1" w:rsidRDefault="00865CEE" w:rsidP="00E1568E">
      <w:pPr>
        <w:spacing w:before="60" w:after="60" w:line="269" w:lineRule="auto"/>
        <w:ind w:firstLine="567"/>
        <w:jc w:val="both"/>
        <w:rPr>
          <w:rFonts w:ascii="Times New Roman" w:hAnsi="Times New Roman" w:cs="Times New Roman"/>
          <w:color w:val="000000" w:themeColor="text1"/>
          <w:sz w:val="28"/>
          <w:szCs w:val="28"/>
        </w:rPr>
      </w:pPr>
      <w:r w:rsidRPr="006A5DD1">
        <w:rPr>
          <w:rFonts w:ascii="Times New Roman" w:hAnsi="Times New Roman" w:cs="Times New Roman"/>
          <w:color w:val="000000" w:themeColor="text1"/>
          <w:sz w:val="28"/>
          <w:szCs w:val="28"/>
        </w:rPr>
        <w:t>Tiếp tục đẩy mạnh ứng dụng khoa học, công nghệ, đổi mới sáng tạo và chuyển đổi số trong hoạt động quản lý nhà nước; nâng cao hiệu lực, hiệu quả chỉ đạo, điều hành của chính quyền; góp phần cải cách hành chính, phát triển chính quyền số, kinh tế số và xã hội số; nâng cao chất lượng phục vụ người dân, doanh nghiệp, đáp ứng yêu cầu phát triển kinh tế - xã hội của địa phương.</w:t>
      </w:r>
    </w:p>
    <w:p w14:paraId="28ECE232"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2. Mục tiêu cụ thể</w:t>
      </w:r>
    </w:p>
    <w:p w14:paraId="22AE52C3"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Tiếp tục hoàn thiện hạ tầng công nghệ thông tin, từng bước đáp ứng yêu cầu triển khai chính quyền số tại địa phương.</w:t>
      </w:r>
    </w:p>
    <w:p w14:paraId="14A9B7F8"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Đẩy mạnh ứng dụng các nền tảng số, cơ sở dữ liệu và phần mềm dùng chung trong hoạt động quản lý, điều hành; nâng cao chất lượng giải quyết thủ tục hành chính trên môi trường điện tử.</w:t>
      </w:r>
    </w:p>
    <w:p w14:paraId="4E035040"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Thực hiện số hóa hồ sơ, tài liệu theo quy định; nâng cao hiệu quả khai thác, sử dụng dữ liệu số phục vụ công tác quản lý nhà nước.</w:t>
      </w:r>
    </w:p>
    <w:p w14:paraId="702A9910"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lastRenderedPageBreak/>
        <w:t>Tăng cường ứng dụng trí tuệ nhân tạo (AI) và các giải pháp đổi mới sáng tạo trong xử lý công việc, cải cách hành chính và phục vụ người dân, doanh nghiệp.</w:t>
      </w:r>
    </w:p>
    <w:p w14:paraId="2D3EF7A5"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Nâng cao năng lực số cho đội ngũ cán bộ, công chức; phát huy hiệu quả hoạt động của Tổ công nghệ số cộng đồng trong tuyên truyền, hướng dẫn người dân </w:t>
      </w:r>
      <w:r w:rsidRPr="009E3756">
        <w:rPr>
          <w:rFonts w:ascii="Times New Roman" w:hAnsi="Times New Roman" w:cs="Times New Roman"/>
          <w:b w:val="0"/>
          <w:bCs w:val="0"/>
          <w:color w:val="000000" w:themeColor="text1"/>
          <w:spacing w:val="-18"/>
          <w:sz w:val="28"/>
          <w:szCs w:val="28"/>
        </w:rPr>
        <w:t>sử dụng các nền tảng số, dịch vụ công trực tuyến và thanh toán không dùng tiền mặt.</w:t>
      </w:r>
    </w:p>
    <w:p w14:paraId="63AF4018"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Bảo đảm an toàn, an ninh thông tin trong hoạt động của cơ quan; nâng cao nhận thức và kỹ năng bảo đảm an toàn thông tin cho cán bộ, công chức.</w:t>
      </w:r>
    </w:p>
    <w:p w14:paraId="026F2FC6" w14:textId="1DD16F72" w:rsidR="00865CEE" w:rsidRPr="006A5DD1" w:rsidRDefault="005E0DE9"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III. </w:t>
      </w:r>
      <w:r w:rsidR="00865CEE" w:rsidRPr="006A5DD1">
        <w:rPr>
          <w:rFonts w:ascii="Times New Roman" w:hAnsi="Times New Roman" w:cs="Times New Roman"/>
          <w:bCs w:val="0"/>
          <w:color w:val="000000" w:themeColor="text1"/>
          <w:sz w:val="28"/>
          <w:szCs w:val="28"/>
        </w:rPr>
        <w:t>CHỈ TIÊU CHỦ YẾU</w:t>
      </w:r>
    </w:p>
    <w:p w14:paraId="7E887F11"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Phấn đấu thực hiện đạt các chỉ tiêu chủ yếu sau:</w:t>
      </w:r>
    </w:p>
    <w:p w14:paraId="557F9B99" w14:textId="2D532F49"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100% văn bản trao đổi giữa các cơ quan hành chính nhà nước (trừ văn bản mật) được thực hiện dưới dạng điện tử, có ký số theo quy định.</w:t>
      </w:r>
    </w:p>
    <w:p w14:paraId="1B81270F" w14:textId="3090DA75"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100% cán bộ, công chức của UBND xã sử dụng thành thạo Hệ thống quản lý văn bản và điều hành, hộp thư công vụ, chữ ký số chuyên dùng trong xử lý công việc.</w:t>
      </w:r>
    </w:p>
    <w:p w14:paraId="44C42232" w14:textId="2DB0A46C"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100% hồ sơ tiếp nhận và giải quyết tại Trung tâm Phục vụ hành chính công được cập nhật, theo dõi trên Hệ thống thông tin giải quyết thủ tục hành chính theo quy định.</w:t>
      </w:r>
    </w:p>
    <w:p w14:paraId="3360B766" w14:textId="6627510F"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Trên 90% hồ sơ, tài liệu phát sinh trong quá trình giải quyết công việc được số hóa, lưu trữ và quản lý trên môi trường điện tử.</w:t>
      </w:r>
    </w:p>
    <w:p w14:paraId="206898BA" w14:textId="5ABE767B"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100% thủ tục hành chính đủ điều kiện được cung cấp trực tuyến toàn trình và một phần theo quy định; tăng tỷ lệ hồ sơ được người dân, doanh nghiệp thực hiện trực tuyến.</w:t>
      </w:r>
    </w:p>
    <w:p w14:paraId="67B7D4C9" w14:textId="02D65D56"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100% cán bộ, công chức được tham gia bồi dưỡng, tập huấn về chuyển đổi số, kỹ năng số, an toàn thông tin và ứng dụng trí tuệ nhân tạo (AI) trong thực hiện nhiệm vụ.</w:t>
      </w:r>
    </w:p>
    <w:p w14:paraId="126B0C39" w14:textId="1EEC7050"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100% Tổ công nghệ số cộng đồng trên địa bàn được kiện toàn sau sáp nhập đơn vị hành chính; duy trì hoạt động thường xuyên, hiệu quả trong công tác tuyên truyền, hướng dẫn người dân sử dụng các nền tảng số.</w:t>
      </w:r>
    </w:p>
    <w:p w14:paraId="2FC09B15" w14:textId="08B1E494"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100% máy tính phục vụ công tác chuyên môn được cài đặt phần mềm phòng, chống mã độc và thực hiện cập nhật, sao lưu dữ liệu định kỳ theo quy định về bảo đảm an toàn thông tin.</w:t>
      </w:r>
    </w:p>
    <w:p w14:paraId="0B0A4D33" w14:textId="67F16B29"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Tiếp tục rà soát, bổ sung, nâng cấp hạ tầng công nghệ thông tin, mạng nội bộ (LAN), hệ thống Wifi và trang thiết bị công nghệ thông tin phục vụ công tác chỉ đạo, điều hành và giải quyết thủ tục hành chính phù hợp với điều kiện thực tế của địa phương.</w:t>
      </w:r>
    </w:p>
    <w:p w14:paraId="25404577" w14:textId="73B35FE9"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lastRenderedPageBreak/>
        <w:t xml:space="preserve">- </w:t>
      </w:r>
      <w:r w:rsidR="00865CEE" w:rsidRPr="006A5DD1">
        <w:rPr>
          <w:rFonts w:ascii="Times New Roman" w:hAnsi="Times New Roman" w:cs="Times New Roman"/>
          <w:b w:val="0"/>
          <w:bCs w:val="0"/>
          <w:color w:val="000000" w:themeColor="text1"/>
          <w:sz w:val="28"/>
          <w:szCs w:val="28"/>
        </w:rPr>
        <w:t>Phấn đấu 100% các cuộc họp chuyên môn, chỉ đạo, điều hành đủ điều kiện được tổ chức kết hợp trực tiếp và trực tuyến nhằm nâng cao hiệu quả quản lý, tiết kiệm thời gian và chi phí.</w:t>
      </w:r>
    </w:p>
    <w:p w14:paraId="2DB5B8F4" w14:textId="3BAF0D95"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Tăng cường ứng dụng các nền tảng số, cơ sở dữ liệu dùng chung và các công cụ hỗ trợ ứng dụng trí tuệ nhân tạo (AI) trong công tác tham mưu, tổng hợp, xử lý văn bản, xây dựng báo cáo và phục vụ công tác quản lý nhà nước.</w:t>
      </w:r>
    </w:p>
    <w:p w14:paraId="2F853080" w14:textId="7C38A3AF"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 xml:space="preserve">Phấn đấu nâng cao mức độ hài lòng của người dân, doanh nghiệp đối với việc giải quyết thủ tục hành chính và cung cấp dịch vụ công trực tuyến; góp phần </w:t>
      </w:r>
      <w:r w:rsidR="00865CEE" w:rsidRPr="00F334A2">
        <w:rPr>
          <w:rFonts w:ascii="Times New Roman" w:hAnsi="Times New Roman" w:cs="Times New Roman"/>
          <w:b w:val="0"/>
          <w:bCs w:val="0"/>
          <w:color w:val="000000" w:themeColor="text1"/>
          <w:spacing w:val="-18"/>
          <w:sz w:val="28"/>
          <w:szCs w:val="28"/>
        </w:rPr>
        <w:t>thực hiện hiệu quả mục tiêu cải cách hành chính, xây dựng chính quyền số tại địa phương.</w:t>
      </w:r>
    </w:p>
    <w:p w14:paraId="2FE68C89" w14:textId="23AE3134" w:rsidR="00865CEE" w:rsidRPr="006A5DD1" w:rsidRDefault="00910720"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IV. </w:t>
      </w:r>
      <w:r w:rsidR="00865CEE" w:rsidRPr="006A5DD1">
        <w:rPr>
          <w:rFonts w:ascii="Times New Roman" w:hAnsi="Times New Roman" w:cs="Times New Roman"/>
          <w:bCs w:val="0"/>
          <w:color w:val="000000" w:themeColor="text1"/>
          <w:sz w:val="28"/>
          <w:szCs w:val="28"/>
        </w:rPr>
        <w:t>NHIỆM VỤ, GIẢI PHÁP</w:t>
      </w:r>
    </w:p>
    <w:p w14:paraId="3AAA39A3" w14:textId="721E8655"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Tiếp tục hoàn thiện hạ tầng công nghệ thông tin, đáp ứng yêu cầu xây dựng chính quyền số</w:t>
      </w:r>
    </w:p>
    <w:p w14:paraId="2F720233" w14:textId="494BE0D1"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Rà soát, đánh giá hiện trạng hạ tầng công nghệ thông tin tại trụ sở UBND xã và Trung tâm Phục vụ hành chính công; xây dựng kế hoạch đầu tư, nâng cấp theo lộ trình phù hợp với điều kiện ngân sách địa phương.</w:t>
      </w:r>
    </w:p>
    <w:p w14:paraId="43CB2C27" w14:textId="3A65260C"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Từng bước bổ sung, thay thế máy tính, máy in, máy quét, thiết bị lưu trữ, thiết bị mạng và các trang thiết bị công nghệ thông tin đã xuống cấp, không đáp ứng yêu cầu nhiệm vụ.</w:t>
      </w:r>
    </w:p>
    <w:p w14:paraId="6469B4E6" w14:textId="7B86A594"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Duy trì, nâng cấp hệ thống mạng nội bộ (LAN), mạng Internet, hệ thống Wifi phục vụ công tác chỉ đạo, điều hành và giải quyết thủ tục hành chính.</w:t>
      </w:r>
    </w:p>
    <w:p w14:paraId="464DC880" w14:textId="2BF9C6D4"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Phối hợp với các cơ quan chuyên môn cấp trên triển khai đồng bộ các nền tảng số, cơ sở dữ liệu và phần mềm dùng chung theo quy định.</w:t>
      </w:r>
    </w:p>
    <w:p w14:paraId="3111B463" w14:textId="41864637"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Đẩy mạnh xây dựng chính quyền số, nâng cao hiệu quả quản lý nhà nước</w:t>
      </w:r>
    </w:p>
    <w:p w14:paraId="0F42044C" w14:textId="602428ED"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Tiếp tục khai thác, sử dụng hiệu quả Hệ thống quản lý văn bản và điều hành, Hệ thống thông tin giải quyết thủ tục hành chính, thư điện tử công vụ và các phần mềm chuyên ngành.</w:t>
      </w:r>
    </w:p>
    <w:p w14:paraId="72AB9247" w14:textId="32E012CE"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Thực hiện xử lý hồ sơ công việc trên môi trường điện tử; tăng cường sử dụng chữ ký số trong trao đổi, ban hành văn bản.</w:t>
      </w:r>
    </w:p>
    <w:p w14:paraId="3B179040" w14:textId="41F5D686"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Đẩy mạnh số hóa hồ sơ, tài liệu trong quá trình tiếp nhận, giải quyết thủ tục hành chính; thực hiện lưu trữ hồ sơ điện tử theo quy định.</w:t>
      </w:r>
    </w:p>
    <w:p w14:paraId="1205B4CE" w14:textId="4BEA01F0"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Thực hiện cập nhật, chuẩn hóa và khai thác hiệu quả các cơ sở dữ liệu chuyên ngành, phục vụ công tác quản lý, điều hành và cung cấp dịch vụ công.</w:t>
      </w:r>
    </w:p>
    <w:p w14:paraId="7FF5F63C" w14:textId="56E018DF"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Thúc đẩy ứng dụng khoa học, công nghệ và đổi mới sáng tạo trong hoạt động của chính quyền</w:t>
      </w:r>
    </w:p>
    <w:p w14:paraId="19F44CDE" w14:textId="67F0122D"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Khuyến khích ứng dụng các giải pháp khoa học, công nghệ mới nhằm nâng cao chất lượng tham mưu, quản lý và điều hành.</w:t>
      </w:r>
    </w:p>
    <w:p w14:paraId="4C3597DF" w14:textId="24B7AD01"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lastRenderedPageBreak/>
        <w:t xml:space="preserve">- </w:t>
      </w:r>
      <w:r w:rsidR="00865CEE" w:rsidRPr="006A5DD1">
        <w:rPr>
          <w:rFonts w:ascii="Times New Roman" w:hAnsi="Times New Roman" w:cs="Times New Roman"/>
          <w:b w:val="0"/>
          <w:bCs w:val="0"/>
          <w:color w:val="000000" w:themeColor="text1"/>
          <w:sz w:val="28"/>
          <w:szCs w:val="28"/>
        </w:rPr>
        <w:t>Tăng cường ứng dụng trí tuệ nhân tạo (AI) trong tổng hợp thông tin, xây dựng báo cáo, tra cứu văn bản, hỗ trợ giải quyết công việc và cải cách hành chính theo quy định.</w:t>
      </w:r>
    </w:p>
    <w:p w14:paraId="3F101AD5" w14:textId="592BB1B5"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Khuyến khích cán bộ, công chức nghiên cứu, đề xuất sáng kiến, giải pháp đổi mới sáng tạo gắn với thực tiễn của địa phương; lựa chọn các sáng kiến có hiệu quả để nhân rộng.</w:t>
      </w:r>
    </w:p>
    <w:p w14:paraId="67E22888" w14:textId="3D26B50B"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Tăng cường ứng dụng công nghệ số trong công tác tuyên truyền, phổ biến chủ trương, chính sách và cung cấp thông tin đến người dân.</w:t>
      </w:r>
    </w:p>
    <w:p w14:paraId="6A39CA5C" w14:textId="3941988D"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Phát triển kỹ năng số và nâng cao nhận thức về chuyển đổi số</w:t>
      </w:r>
    </w:p>
    <w:p w14:paraId="46152D46" w14:textId="4B2E00D0"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Tổ chức tuyên truyền, phổ biến các chủ trương, chính sách của Đảng và Nhà nước về khoa học, công nghệ, đổi mới sáng tạo và chuyển đổi số.</w:t>
      </w:r>
    </w:p>
    <w:p w14:paraId="3576A7F4" w14:textId="7F831742"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Cử cán bộ, công chức tham gia đầy đủ các lớp đào tạo, tập huấn do cấp trên tổ chức; thường xuyên cập nhật kiến thức, kỹ năng số, kỹ năng sử dụng các nền tảng số và ứng dụng trí tuệ nhân tạo.</w:t>
      </w:r>
    </w:p>
    <w:p w14:paraId="24160718" w14:textId="68C84693"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Kiện toàn và nâng cao hiệu quả hoạt động của Tổ công nghệ số cộng đồng; phát huy vai trò hướng dẫn người dân sử dụng dịch vụ công trực tuyến, thanh toán không dùng tiền mặt, định danh điện tử và các nền tảng số thiết yếu.</w:t>
      </w:r>
    </w:p>
    <w:p w14:paraId="7C1AFA2F" w14:textId="01E08EFF"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Tăng cường công tác tuyên truyền, hỗ trợ người dân và doanh nghiệp tiếp cận, khai thác hiệu quả các tiện ích số trong đời sống và sản xuất.</w:t>
      </w:r>
    </w:p>
    <w:p w14:paraId="31FCCE71" w14:textId="40D33A4D"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Bảo đảm an toàn thông tin, an ninh mạng</w:t>
      </w:r>
    </w:p>
    <w:p w14:paraId="4A889825" w14:textId="318C6568"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Thực hiện nghiêm các quy định về bảo đảm an toàn thông tin trong hoạt động của cơ quan nhà nước.</w:t>
      </w:r>
    </w:p>
    <w:p w14:paraId="7541AE23" w14:textId="1216469A"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Trang bị, duy trì các phần mềm phòng, chống mã độc; thực hiện sao lưu dữ liệu định kỳ; rà soát, khắc phục các nguy cơ mất an toàn thông tin.</w:t>
      </w:r>
    </w:p>
    <w:p w14:paraId="73C267BA" w14:textId="2483D0E9"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Tăng cường tuyên truyền, nâng cao nhận thức, kỹ năng phòng ngừa các nguy cơ mất an toàn thông tin cho cán bộ, công chức.</w:t>
      </w:r>
    </w:p>
    <w:p w14:paraId="041243E2" w14:textId="3B7B0EEE"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Phối hợp với các cơ quan chuyên môn thực hiện kiểm tra, đánh giá, xử lý kịp thời các sự cố an toàn thông tin khi phát sinh.</w:t>
      </w:r>
    </w:p>
    <w:p w14:paraId="4BC2EB93" w14:textId="2EABC8FD"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Huy động nguồn lực, nâng cao hiệu quả tổ chức thực hiện</w:t>
      </w:r>
    </w:p>
    <w:p w14:paraId="0FD44245" w14:textId="35CC6E25"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Chủ động bố trí kinh phí trong khả năng cân đối ngân sách địa phương; đồng thời tranh thủ các nguồn hỗ trợ từ ngân sách cấp trên và các chương trình, dự án hợp pháp để triển khai các nhiệm vụ khoa học, công nghệ, đổi mới sáng tạo và chuyển đổi số.</w:t>
      </w:r>
    </w:p>
    <w:p w14:paraId="5CFEF8B4" w14:textId="69236353"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Tăng cường phối hợp giữa các bộ phận chuyên môn trong tổ chức thực hiện; gắn trách nhiệm của người đứng đầu với kết quả triển khai các nhiệm vụ được giao.</w:t>
      </w:r>
    </w:p>
    <w:p w14:paraId="3C97EE9A" w14:textId="42736FC4"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lastRenderedPageBreak/>
        <w:t xml:space="preserve">- </w:t>
      </w:r>
      <w:r w:rsidR="00865CEE" w:rsidRPr="006A5DD1">
        <w:rPr>
          <w:rFonts w:ascii="Times New Roman" w:hAnsi="Times New Roman" w:cs="Times New Roman"/>
          <w:b w:val="0"/>
          <w:bCs w:val="0"/>
          <w:color w:val="000000" w:themeColor="text1"/>
          <w:sz w:val="28"/>
          <w:szCs w:val="28"/>
        </w:rPr>
        <w:t xml:space="preserve">Thường xuyên kiểm tra, đánh giá tiến độ thực hiện; kịp thời tháo gỡ khó </w:t>
      </w:r>
      <w:r w:rsidR="00865CEE" w:rsidRPr="00F334A2">
        <w:rPr>
          <w:rFonts w:ascii="Times New Roman" w:hAnsi="Times New Roman" w:cs="Times New Roman"/>
          <w:b w:val="0"/>
          <w:bCs w:val="0"/>
          <w:color w:val="000000" w:themeColor="text1"/>
          <w:spacing w:val="-18"/>
          <w:sz w:val="28"/>
          <w:szCs w:val="28"/>
        </w:rPr>
        <w:t>khăn, vướng mắc; định kỳ sơ kết, tổng kết, báo cáo kết quả thực hiện theo quy định.</w:t>
      </w:r>
    </w:p>
    <w:p w14:paraId="0822B72B" w14:textId="23BBFB3D" w:rsidR="00865CEE" w:rsidRPr="006A5DD1" w:rsidRDefault="00406816"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V. </w:t>
      </w:r>
      <w:r w:rsidR="00865CEE" w:rsidRPr="006A5DD1">
        <w:rPr>
          <w:rFonts w:ascii="Times New Roman" w:hAnsi="Times New Roman" w:cs="Times New Roman"/>
          <w:bCs w:val="0"/>
          <w:color w:val="000000" w:themeColor="text1"/>
          <w:sz w:val="28"/>
          <w:szCs w:val="28"/>
        </w:rPr>
        <w:t>DỰ TOÁN KINH PHÍ (Đề xuất)</w:t>
      </w:r>
    </w:p>
    <w:p w14:paraId="36D995AF" w14:textId="6295A0D1" w:rsidR="00865CEE" w:rsidRPr="006A5DD1" w:rsidRDefault="008B68D9"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1. </w:t>
      </w:r>
      <w:r w:rsidR="00865CEE" w:rsidRPr="006A5DD1">
        <w:rPr>
          <w:rFonts w:ascii="Times New Roman" w:hAnsi="Times New Roman" w:cs="Times New Roman"/>
          <w:bCs w:val="0"/>
          <w:color w:val="000000" w:themeColor="text1"/>
          <w:sz w:val="28"/>
          <w:szCs w:val="28"/>
        </w:rPr>
        <w:t>Nguyên tắc xây dựng dự toán</w:t>
      </w:r>
    </w:p>
    <w:p w14:paraId="545022BB"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Dự toán kinh phí thực hiện Kế hoạch khoa học, công nghệ, đổi mới sáng tạo và chuyển đổi số năm 2027 được xây dựng trên cơ sở nhiệm vụ thực tế của địa phương, phù hợp khả năng cân đối ngân sách nhà nước; bảo đảm tiết kiệm, hiệu quả, đúng quy định của Luật Ngân sách nhà nước và các quy định hiện hành.</w:t>
      </w:r>
    </w:p>
    <w:p w14:paraId="215136B4"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Ưu tiên bố trí kinh phí cho các nhiệm vụ cấp thiết như: hoàn thiện hạ tầng công nghệ thông tin, xây dựng chính quyền số, số hóa hồ sơ, bảo đảm an toàn thông tin, đào tạo nguồn nhân lực số và phát triển hoạt động của Tổ công nghệ số cộng đồng.</w:t>
      </w:r>
    </w:p>
    <w:p w14:paraId="43AC57E7" w14:textId="4E3FB769" w:rsidR="00865CEE" w:rsidRPr="00595B6E" w:rsidRDefault="00687B5B"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595B6E">
        <w:rPr>
          <w:rFonts w:ascii="Times New Roman" w:hAnsi="Times New Roman" w:cs="Times New Roman"/>
          <w:bCs w:val="0"/>
          <w:color w:val="000000" w:themeColor="text1"/>
          <w:sz w:val="28"/>
          <w:szCs w:val="28"/>
        </w:rPr>
        <w:t xml:space="preserve">2. </w:t>
      </w:r>
      <w:r w:rsidR="00865CEE" w:rsidRPr="00595B6E">
        <w:rPr>
          <w:rFonts w:ascii="Times New Roman" w:hAnsi="Times New Roman" w:cs="Times New Roman"/>
          <w:bCs w:val="0"/>
          <w:color w:val="000000" w:themeColor="text1"/>
          <w:sz w:val="28"/>
          <w:szCs w:val="28"/>
        </w:rPr>
        <w:t>Nhu cầu kinh phí thực hiện</w:t>
      </w:r>
      <w:r w:rsidR="00406816" w:rsidRPr="00595B6E">
        <w:rPr>
          <w:rFonts w:ascii="Times New Roman" w:hAnsi="Times New Roman" w:cs="Times New Roman"/>
          <w:bCs w:val="0"/>
          <w:color w:val="000000" w:themeColor="text1"/>
          <w:sz w:val="28"/>
          <w:szCs w:val="28"/>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7318"/>
        <w:gridCol w:w="1613"/>
      </w:tblGrid>
      <w:tr w:rsidR="007C63CC" w:rsidRPr="006A5DD1" w14:paraId="4E2F2225" w14:textId="77777777" w:rsidTr="007C63CC">
        <w:tc>
          <w:tcPr>
            <w:tcW w:w="562" w:type="dxa"/>
            <w:vAlign w:val="center"/>
            <w:hideMark/>
          </w:tcPr>
          <w:p w14:paraId="45B521D1" w14:textId="77777777" w:rsidR="00865CEE" w:rsidRPr="006A5DD1" w:rsidRDefault="00865CEE" w:rsidP="00E1568E">
            <w:pPr>
              <w:pStyle w:val="Heading2"/>
              <w:keepNext w:val="0"/>
              <w:keepLines w:val="0"/>
              <w:spacing w:before="60" w:after="60" w:line="269" w:lineRule="auto"/>
              <w:ind w:right="-304"/>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TT</w:t>
            </w:r>
          </w:p>
        </w:tc>
        <w:tc>
          <w:tcPr>
            <w:tcW w:w="7318" w:type="dxa"/>
            <w:vAlign w:val="center"/>
            <w:hideMark/>
          </w:tcPr>
          <w:p w14:paraId="50DF3427" w14:textId="77777777" w:rsidR="00865CEE" w:rsidRPr="006A5DD1" w:rsidRDefault="00865CEE" w:rsidP="00E1568E">
            <w:pPr>
              <w:pStyle w:val="Heading2"/>
              <w:keepNext w:val="0"/>
              <w:keepLines w:val="0"/>
              <w:spacing w:before="60" w:after="60" w:line="269" w:lineRule="auto"/>
              <w:ind w:firstLine="567"/>
              <w:jc w:val="center"/>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Nội dung</w:t>
            </w:r>
          </w:p>
        </w:tc>
        <w:tc>
          <w:tcPr>
            <w:tcW w:w="1613" w:type="dxa"/>
            <w:vAlign w:val="center"/>
            <w:hideMark/>
          </w:tcPr>
          <w:p w14:paraId="1DE0A538"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Kinh phí dự kiến (Triệu đồng)</w:t>
            </w:r>
          </w:p>
        </w:tc>
      </w:tr>
      <w:tr w:rsidR="007C63CC" w:rsidRPr="006A5DD1" w14:paraId="54E36654" w14:textId="77777777" w:rsidTr="007C63CC">
        <w:tc>
          <w:tcPr>
            <w:tcW w:w="562" w:type="dxa"/>
            <w:vAlign w:val="center"/>
            <w:hideMark/>
          </w:tcPr>
          <w:p w14:paraId="013DC641" w14:textId="77777777" w:rsidR="00865CEE" w:rsidRPr="006A5DD1" w:rsidRDefault="00865CEE" w:rsidP="00E1568E">
            <w:pPr>
              <w:pStyle w:val="Heading2"/>
              <w:keepNext w:val="0"/>
              <w:keepLines w:val="0"/>
              <w:tabs>
                <w:tab w:val="left" w:pos="525"/>
              </w:tabs>
              <w:spacing w:before="60" w:after="60" w:line="269" w:lineRule="auto"/>
              <w:jc w:val="center"/>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I</w:t>
            </w:r>
          </w:p>
        </w:tc>
        <w:tc>
          <w:tcPr>
            <w:tcW w:w="7318" w:type="dxa"/>
            <w:vAlign w:val="center"/>
            <w:hideMark/>
          </w:tcPr>
          <w:p w14:paraId="39EB52CD" w14:textId="77777777" w:rsidR="00865CEE" w:rsidRPr="006A5DD1" w:rsidRDefault="00865CEE" w:rsidP="00E1568E">
            <w:pPr>
              <w:pStyle w:val="Heading2"/>
              <w:keepNext w:val="0"/>
              <w:keepLines w:val="0"/>
              <w:spacing w:before="60" w:after="60" w:line="269" w:lineRule="auto"/>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Khoa học, công nghệ và đổi mới sáng tạo</w:t>
            </w:r>
          </w:p>
        </w:tc>
        <w:tc>
          <w:tcPr>
            <w:tcW w:w="1613" w:type="dxa"/>
            <w:vAlign w:val="center"/>
            <w:hideMark/>
          </w:tcPr>
          <w:p w14:paraId="13D45C3E" w14:textId="77777777" w:rsidR="00865CEE" w:rsidRPr="006A5DD1" w:rsidRDefault="00865CEE" w:rsidP="00E1568E">
            <w:pPr>
              <w:pStyle w:val="Heading2"/>
              <w:keepNext w:val="0"/>
              <w:keepLines w:val="0"/>
              <w:spacing w:before="60" w:after="60" w:line="269" w:lineRule="auto"/>
              <w:ind w:firstLine="567"/>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120</w:t>
            </w:r>
          </w:p>
        </w:tc>
      </w:tr>
      <w:tr w:rsidR="007C63CC" w:rsidRPr="006A5DD1" w14:paraId="68DA9F9D" w14:textId="77777777" w:rsidTr="007C63CC">
        <w:tc>
          <w:tcPr>
            <w:tcW w:w="562" w:type="dxa"/>
            <w:vAlign w:val="center"/>
            <w:hideMark/>
          </w:tcPr>
          <w:p w14:paraId="32D97A03" w14:textId="77777777" w:rsidR="00865CEE" w:rsidRPr="006A5DD1" w:rsidRDefault="00865CEE" w:rsidP="00E1568E">
            <w:pPr>
              <w:pStyle w:val="Heading2"/>
              <w:keepNext w:val="0"/>
              <w:keepLines w:val="0"/>
              <w:tabs>
                <w:tab w:val="left" w:pos="525"/>
              </w:tabs>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1</w:t>
            </w:r>
          </w:p>
        </w:tc>
        <w:tc>
          <w:tcPr>
            <w:tcW w:w="7318" w:type="dxa"/>
            <w:vAlign w:val="center"/>
            <w:hideMark/>
          </w:tcPr>
          <w:p w14:paraId="5C2A823B" w14:textId="77777777" w:rsidR="00865CEE" w:rsidRPr="006A5DD1" w:rsidRDefault="00865CEE" w:rsidP="00E1568E">
            <w:pPr>
              <w:pStyle w:val="Heading2"/>
              <w:keepNext w:val="0"/>
              <w:keepLines w:val="0"/>
              <w:spacing w:before="60" w:after="60" w:line="269" w:lineRule="auto"/>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Xây dựng, triển khai các mô hình, sáng kiến, giải pháp ứng dụng khoa học, công nghệ và đổi mới sáng tạo trong quản lý nhà nước</w:t>
            </w:r>
          </w:p>
        </w:tc>
        <w:tc>
          <w:tcPr>
            <w:tcW w:w="1613" w:type="dxa"/>
            <w:vAlign w:val="center"/>
            <w:hideMark/>
          </w:tcPr>
          <w:p w14:paraId="65D2F3AA"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40</w:t>
            </w:r>
          </w:p>
        </w:tc>
      </w:tr>
      <w:tr w:rsidR="007C63CC" w:rsidRPr="006A5DD1" w14:paraId="62B87254" w14:textId="77777777" w:rsidTr="007C63CC">
        <w:tc>
          <w:tcPr>
            <w:tcW w:w="562" w:type="dxa"/>
            <w:vAlign w:val="center"/>
            <w:hideMark/>
          </w:tcPr>
          <w:p w14:paraId="262A4897" w14:textId="77777777" w:rsidR="00865CEE" w:rsidRPr="006A5DD1" w:rsidRDefault="00865CEE" w:rsidP="00E1568E">
            <w:pPr>
              <w:pStyle w:val="Heading2"/>
              <w:keepNext w:val="0"/>
              <w:keepLines w:val="0"/>
              <w:tabs>
                <w:tab w:val="left" w:pos="525"/>
              </w:tabs>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2</w:t>
            </w:r>
          </w:p>
        </w:tc>
        <w:tc>
          <w:tcPr>
            <w:tcW w:w="7318" w:type="dxa"/>
            <w:vAlign w:val="center"/>
            <w:hideMark/>
          </w:tcPr>
          <w:p w14:paraId="3F2F9AAD" w14:textId="77777777" w:rsidR="00865CEE" w:rsidRPr="006A5DD1" w:rsidRDefault="00865CEE" w:rsidP="00E1568E">
            <w:pPr>
              <w:pStyle w:val="Heading2"/>
              <w:keepNext w:val="0"/>
              <w:keepLines w:val="0"/>
              <w:spacing w:before="60" w:after="60" w:line="269" w:lineRule="auto"/>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Ứng dụng trí tuệ nhân tạo (AI) trong công tác tham mưu, tổng hợp, xây dựng báo cáo, xử lý văn bản</w:t>
            </w:r>
          </w:p>
        </w:tc>
        <w:tc>
          <w:tcPr>
            <w:tcW w:w="1613" w:type="dxa"/>
            <w:vAlign w:val="center"/>
            <w:hideMark/>
          </w:tcPr>
          <w:p w14:paraId="204DC62D"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30</w:t>
            </w:r>
          </w:p>
        </w:tc>
      </w:tr>
      <w:tr w:rsidR="007C63CC" w:rsidRPr="006A5DD1" w14:paraId="78783B2C" w14:textId="77777777" w:rsidTr="007C63CC">
        <w:tc>
          <w:tcPr>
            <w:tcW w:w="562" w:type="dxa"/>
            <w:vAlign w:val="center"/>
            <w:hideMark/>
          </w:tcPr>
          <w:p w14:paraId="5906F361" w14:textId="77777777" w:rsidR="00865CEE" w:rsidRPr="006A5DD1" w:rsidRDefault="00865CEE" w:rsidP="00E1568E">
            <w:pPr>
              <w:pStyle w:val="Heading2"/>
              <w:keepNext w:val="0"/>
              <w:keepLines w:val="0"/>
              <w:tabs>
                <w:tab w:val="left" w:pos="525"/>
              </w:tabs>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3</w:t>
            </w:r>
          </w:p>
        </w:tc>
        <w:tc>
          <w:tcPr>
            <w:tcW w:w="7318" w:type="dxa"/>
            <w:vAlign w:val="center"/>
            <w:hideMark/>
          </w:tcPr>
          <w:p w14:paraId="7AB3BB88" w14:textId="77777777" w:rsidR="00865CEE" w:rsidRPr="006A5DD1" w:rsidRDefault="00865CEE" w:rsidP="00E1568E">
            <w:pPr>
              <w:pStyle w:val="Heading2"/>
              <w:keepNext w:val="0"/>
              <w:keepLines w:val="0"/>
              <w:spacing w:before="60" w:after="60" w:line="269" w:lineRule="auto"/>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Tuyên truyền, phổ biến kiến thức khoa học, công nghệ, đổi mới sáng tạo</w:t>
            </w:r>
          </w:p>
        </w:tc>
        <w:tc>
          <w:tcPr>
            <w:tcW w:w="1613" w:type="dxa"/>
            <w:vAlign w:val="center"/>
            <w:hideMark/>
          </w:tcPr>
          <w:p w14:paraId="5C2E54CE"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20</w:t>
            </w:r>
          </w:p>
        </w:tc>
      </w:tr>
      <w:tr w:rsidR="007C63CC" w:rsidRPr="006A5DD1" w14:paraId="57037356" w14:textId="77777777" w:rsidTr="007C63CC">
        <w:tc>
          <w:tcPr>
            <w:tcW w:w="562" w:type="dxa"/>
            <w:vAlign w:val="center"/>
            <w:hideMark/>
          </w:tcPr>
          <w:p w14:paraId="37830D1B"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4</w:t>
            </w:r>
          </w:p>
        </w:tc>
        <w:tc>
          <w:tcPr>
            <w:tcW w:w="7318" w:type="dxa"/>
            <w:vAlign w:val="center"/>
            <w:hideMark/>
          </w:tcPr>
          <w:p w14:paraId="399AA40B" w14:textId="77777777" w:rsidR="00865CEE" w:rsidRPr="00595B6E" w:rsidRDefault="00865CEE" w:rsidP="00E1568E">
            <w:pPr>
              <w:pStyle w:val="Heading2"/>
              <w:keepNext w:val="0"/>
              <w:keepLines w:val="0"/>
              <w:spacing w:before="60" w:after="60" w:line="269" w:lineRule="auto"/>
              <w:rPr>
                <w:rFonts w:ascii="Times New Roman" w:hAnsi="Times New Roman" w:cs="Times New Roman"/>
                <w:b w:val="0"/>
                <w:bCs w:val="0"/>
                <w:color w:val="000000" w:themeColor="text1"/>
                <w:spacing w:val="-18"/>
                <w:sz w:val="28"/>
                <w:szCs w:val="28"/>
              </w:rPr>
            </w:pPr>
            <w:r w:rsidRPr="00595B6E">
              <w:rPr>
                <w:rFonts w:ascii="Times New Roman" w:hAnsi="Times New Roman" w:cs="Times New Roman"/>
                <w:b w:val="0"/>
                <w:bCs w:val="0"/>
                <w:color w:val="000000" w:themeColor="text1"/>
                <w:spacing w:val="-18"/>
                <w:sz w:val="28"/>
                <w:szCs w:val="28"/>
              </w:rPr>
              <w:t>Tập huấn, bồi dưỡng kỹ năng ứng dụng khoa học, công nghệ và AI</w:t>
            </w:r>
          </w:p>
        </w:tc>
        <w:tc>
          <w:tcPr>
            <w:tcW w:w="1613" w:type="dxa"/>
            <w:vAlign w:val="center"/>
            <w:hideMark/>
          </w:tcPr>
          <w:p w14:paraId="7C940EA9"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30</w:t>
            </w:r>
          </w:p>
        </w:tc>
      </w:tr>
      <w:tr w:rsidR="007C63CC" w:rsidRPr="006A5DD1" w14:paraId="4233C1DB" w14:textId="77777777" w:rsidTr="007C63CC">
        <w:tc>
          <w:tcPr>
            <w:tcW w:w="562" w:type="dxa"/>
            <w:vAlign w:val="center"/>
            <w:hideMark/>
          </w:tcPr>
          <w:p w14:paraId="3A6C9384"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II</w:t>
            </w:r>
          </w:p>
        </w:tc>
        <w:tc>
          <w:tcPr>
            <w:tcW w:w="7318" w:type="dxa"/>
            <w:vAlign w:val="center"/>
            <w:hideMark/>
          </w:tcPr>
          <w:p w14:paraId="726410A8" w14:textId="77777777" w:rsidR="00865CEE" w:rsidRPr="006A5DD1" w:rsidRDefault="00865CEE" w:rsidP="00E1568E">
            <w:pPr>
              <w:pStyle w:val="Heading2"/>
              <w:keepNext w:val="0"/>
              <w:keepLines w:val="0"/>
              <w:spacing w:before="60" w:after="60" w:line="269" w:lineRule="auto"/>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Chuyển đổi số</w:t>
            </w:r>
          </w:p>
        </w:tc>
        <w:tc>
          <w:tcPr>
            <w:tcW w:w="1613" w:type="dxa"/>
            <w:vAlign w:val="center"/>
            <w:hideMark/>
          </w:tcPr>
          <w:p w14:paraId="03DFF7D8"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520</w:t>
            </w:r>
          </w:p>
        </w:tc>
      </w:tr>
      <w:tr w:rsidR="007C63CC" w:rsidRPr="006A5DD1" w14:paraId="76577BA7" w14:textId="77777777" w:rsidTr="007C63CC">
        <w:tc>
          <w:tcPr>
            <w:tcW w:w="562" w:type="dxa"/>
            <w:vAlign w:val="center"/>
            <w:hideMark/>
          </w:tcPr>
          <w:p w14:paraId="56A0C4BA"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1</w:t>
            </w:r>
          </w:p>
        </w:tc>
        <w:tc>
          <w:tcPr>
            <w:tcW w:w="7318" w:type="dxa"/>
            <w:vAlign w:val="center"/>
            <w:hideMark/>
          </w:tcPr>
          <w:p w14:paraId="70A7E910" w14:textId="6DDF31F9" w:rsidR="00865CEE" w:rsidRPr="006A5DD1" w:rsidRDefault="007C63CC" w:rsidP="00E1568E">
            <w:pPr>
              <w:pStyle w:val="Heading2"/>
              <w:keepNext w:val="0"/>
              <w:keepLines w:val="0"/>
              <w:spacing w:before="60" w:after="60" w:line="269" w:lineRule="auto"/>
              <w:ind w:left="-17" w:hanging="203"/>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   </w:t>
            </w:r>
            <w:r w:rsidR="00595B6E">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Nâng cấp hạ tầng mạng LAN, Wifi, thiết bị mạng tại trụ sở</w:t>
            </w:r>
            <w:r w:rsidR="00595B6E">
              <w:rPr>
                <w:rFonts w:ascii="Times New Roman" w:hAnsi="Times New Roman" w:cs="Times New Roman"/>
                <w:b w:val="0"/>
                <w:bCs w:val="0"/>
                <w:color w:val="000000" w:themeColor="text1"/>
                <w:sz w:val="28"/>
                <w:szCs w:val="28"/>
              </w:rPr>
              <w:t xml:space="preserve">   </w:t>
            </w:r>
            <w:r w:rsidR="00865CEE" w:rsidRPr="006A5DD1">
              <w:rPr>
                <w:rFonts w:ascii="Times New Roman" w:hAnsi="Times New Roman" w:cs="Times New Roman"/>
                <w:b w:val="0"/>
                <w:bCs w:val="0"/>
                <w:color w:val="000000" w:themeColor="text1"/>
                <w:sz w:val="28"/>
                <w:szCs w:val="28"/>
              </w:rPr>
              <w:t>UBND xã</w:t>
            </w:r>
          </w:p>
        </w:tc>
        <w:tc>
          <w:tcPr>
            <w:tcW w:w="1613" w:type="dxa"/>
            <w:vAlign w:val="center"/>
            <w:hideMark/>
          </w:tcPr>
          <w:p w14:paraId="74A4EE50"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100</w:t>
            </w:r>
          </w:p>
        </w:tc>
      </w:tr>
      <w:tr w:rsidR="007C63CC" w:rsidRPr="006A5DD1" w14:paraId="2F8AB8A3" w14:textId="77777777" w:rsidTr="007C63CC">
        <w:tc>
          <w:tcPr>
            <w:tcW w:w="562" w:type="dxa"/>
            <w:vAlign w:val="center"/>
            <w:hideMark/>
          </w:tcPr>
          <w:p w14:paraId="152FBAF8"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2</w:t>
            </w:r>
          </w:p>
        </w:tc>
        <w:tc>
          <w:tcPr>
            <w:tcW w:w="7318" w:type="dxa"/>
            <w:vAlign w:val="center"/>
            <w:hideMark/>
          </w:tcPr>
          <w:p w14:paraId="632474F6" w14:textId="77777777" w:rsidR="00865CEE" w:rsidRPr="006A5DD1" w:rsidRDefault="00865CEE" w:rsidP="00E1568E">
            <w:pPr>
              <w:pStyle w:val="Heading2"/>
              <w:keepNext w:val="0"/>
              <w:keepLines w:val="0"/>
              <w:spacing w:before="60" w:after="60" w:line="269" w:lineRule="auto"/>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Mua sắm, thay thế máy tính, máy in, máy quét và thiết bị CNTT phục vụ chuyên môn</w:t>
            </w:r>
          </w:p>
        </w:tc>
        <w:tc>
          <w:tcPr>
            <w:tcW w:w="1613" w:type="dxa"/>
            <w:vAlign w:val="center"/>
            <w:hideMark/>
          </w:tcPr>
          <w:p w14:paraId="08A7FC67" w14:textId="77500F59"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1</w:t>
            </w:r>
            <w:r w:rsidR="00167C47">
              <w:rPr>
                <w:rFonts w:ascii="Times New Roman" w:hAnsi="Times New Roman" w:cs="Times New Roman"/>
                <w:b w:val="0"/>
                <w:bCs w:val="0"/>
                <w:color w:val="000000" w:themeColor="text1"/>
                <w:sz w:val="28"/>
                <w:szCs w:val="28"/>
              </w:rPr>
              <w:t>4</w:t>
            </w:r>
            <w:r w:rsidRPr="006A5DD1">
              <w:rPr>
                <w:rFonts w:ascii="Times New Roman" w:hAnsi="Times New Roman" w:cs="Times New Roman"/>
                <w:b w:val="0"/>
                <w:bCs w:val="0"/>
                <w:color w:val="000000" w:themeColor="text1"/>
                <w:sz w:val="28"/>
                <w:szCs w:val="28"/>
              </w:rPr>
              <w:t>0</w:t>
            </w:r>
          </w:p>
        </w:tc>
      </w:tr>
      <w:tr w:rsidR="007C63CC" w:rsidRPr="006A5DD1" w14:paraId="61BB787F" w14:textId="77777777" w:rsidTr="007C63CC">
        <w:tc>
          <w:tcPr>
            <w:tcW w:w="562" w:type="dxa"/>
            <w:vAlign w:val="center"/>
            <w:hideMark/>
          </w:tcPr>
          <w:p w14:paraId="77DA080C"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3</w:t>
            </w:r>
          </w:p>
        </w:tc>
        <w:tc>
          <w:tcPr>
            <w:tcW w:w="7318" w:type="dxa"/>
            <w:vAlign w:val="center"/>
            <w:hideMark/>
          </w:tcPr>
          <w:p w14:paraId="0273B577" w14:textId="77777777" w:rsidR="00865CEE" w:rsidRPr="006A5DD1" w:rsidRDefault="00865CEE" w:rsidP="00E1568E">
            <w:pPr>
              <w:pStyle w:val="Heading2"/>
              <w:keepNext w:val="0"/>
              <w:keepLines w:val="0"/>
              <w:spacing w:before="60" w:after="60" w:line="269" w:lineRule="auto"/>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Trang bị thiết bị phục vụ Trung tâm Phục vụ hành chính công</w:t>
            </w:r>
          </w:p>
        </w:tc>
        <w:tc>
          <w:tcPr>
            <w:tcW w:w="1613" w:type="dxa"/>
            <w:vAlign w:val="center"/>
            <w:hideMark/>
          </w:tcPr>
          <w:p w14:paraId="2C054882"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50</w:t>
            </w:r>
          </w:p>
        </w:tc>
      </w:tr>
      <w:tr w:rsidR="007C63CC" w:rsidRPr="006A5DD1" w14:paraId="7C8AFD2F" w14:textId="77777777" w:rsidTr="007C63CC">
        <w:tc>
          <w:tcPr>
            <w:tcW w:w="562" w:type="dxa"/>
            <w:vAlign w:val="center"/>
            <w:hideMark/>
          </w:tcPr>
          <w:p w14:paraId="700A85BD"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4</w:t>
            </w:r>
          </w:p>
        </w:tc>
        <w:tc>
          <w:tcPr>
            <w:tcW w:w="7318" w:type="dxa"/>
            <w:vAlign w:val="center"/>
            <w:hideMark/>
          </w:tcPr>
          <w:p w14:paraId="5EB98930" w14:textId="77777777" w:rsidR="00865CEE" w:rsidRPr="006A5DD1" w:rsidRDefault="00865CEE" w:rsidP="00E1568E">
            <w:pPr>
              <w:pStyle w:val="Heading2"/>
              <w:keepNext w:val="0"/>
              <w:keepLines w:val="0"/>
              <w:spacing w:before="60" w:after="60" w:line="269" w:lineRule="auto"/>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Số hóa hồ sơ, tài liệu; chuẩn hóa dữ liệu phục vụ quản lý</w:t>
            </w:r>
          </w:p>
        </w:tc>
        <w:tc>
          <w:tcPr>
            <w:tcW w:w="1613" w:type="dxa"/>
            <w:vAlign w:val="center"/>
            <w:hideMark/>
          </w:tcPr>
          <w:p w14:paraId="0ED0D513" w14:textId="3F71E7F6" w:rsidR="00865CEE" w:rsidRPr="006A5DD1" w:rsidRDefault="00167C47"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Pr>
                <w:rFonts w:ascii="Times New Roman" w:hAnsi="Times New Roman" w:cs="Times New Roman"/>
                <w:b w:val="0"/>
                <w:bCs w:val="0"/>
                <w:color w:val="000000" w:themeColor="text1"/>
                <w:sz w:val="28"/>
                <w:szCs w:val="28"/>
              </w:rPr>
              <w:t>10</w:t>
            </w:r>
            <w:r w:rsidR="00865CEE" w:rsidRPr="006A5DD1">
              <w:rPr>
                <w:rFonts w:ascii="Times New Roman" w:hAnsi="Times New Roman" w:cs="Times New Roman"/>
                <w:b w:val="0"/>
                <w:bCs w:val="0"/>
                <w:color w:val="000000" w:themeColor="text1"/>
                <w:sz w:val="28"/>
                <w:szCs w:val="28"/>
              </w:rPr>
              <w:t>0</w:t>
            </w:r>
          </w:p>
        </w:tc>
      </w:tr>
      <w:tr w:rsidR="007C63CC" w:rsidRPr="006A5DD1" w14:paraId="0CBCEE83" w14:textId="77777777" w:rsidTr="007C63CC">
        <w:tc>
          <w:tcPr>
            <w:tcW w:w="562" w:type="dxa"/>
            <w:vAlign w:val="center"/>
            <w:hideMark/>
          </w:tcPr>
          <w:p w14:paraId="7B1FF89E"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5</w:t>
            </w:r>
          </w:p>
        </w:tc>
        <w:tc>
          <w:tcPr>
            <w:tcW w:w="7318" w:type="dxa"/>
            <w:vAlign w:val="center"/>
            <w:hideMark/>
          </w:tcPr>
          <w:p w14:paraId="1491D20B" w14:textId="77777777" w:rsidR="00865CEE" w:rsidRPr="006A5DD1" w:rsidRDefault="00865CEE" w:rsidP="00E1568E">
            <w:pPr>
              <w:pStyle w:val="Heading2"/>
              <w:keepNext w:val="0"/>
              <w:keepLines w:val="0"/>
              <w:spacing w:before="60" w:after="60" w:line="269" w:lineRule="auto"/>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Duy trì, khai thác các nền tảng số, phần mềm dùng chung và các ứng dụng phục vụ chuyển đổi số</w:t>
            </w:r>
          </w:p>
        </w:tc>
        <w:tc>
          <w:tcPr>
            <w:tcW w:w="1613" w:type="dxa"/>
            <w:vAlign w:val="center"/>
            <w:hideMark/>
          </w:tcPr>
          <w:p w14:paraId="3933A13A"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40</w:t>
            </w:r>
          </w:p>
        </w:tc>
      </w:tr>
      <w:tr w:rsidR="007C63CC" w:rsidRPr="006A5DD1" w14:paraId="177950D5" w14:textId="77777777" w:rsidTr="007C63CC">
        <w:tc>
          <w:tcPr>
            <w:tcW w:w="562" w:type="dxa"/>
            <w:vAlign w:val="center"/>
            <w:hideMark/>
          </w:tcPr>
          <w:p w14:paraId="4716D328"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lastRenderedPageBreak/>
              <w:t>6</w:t>
            </w:r>
          </w:p>
        </w:tc>
        <w:tc>
          <w:tcPr>
            <w:tcW w:w="7318" w:type="dxa"/>
            <w:vAlign w:val="center"/>
            <w:hideMark/>
          </w:tcPr>
          <w:p w14:paraId="51AF8EE1" w14:textId="77777777" w:rsidR="00865CEE" w:rsidRPr="006A5DD1" w:rsidRDefault="00865CEE" w:rsidP="00E1568E">
            <w:pPr>
              <w:pStyle w:val="Heading2"/>
              <w:keepNext w:val="0"/>
              <w:keepLines w:val="0"/>
              <w:spacing w:before="60" w:after="60" w:line="269" w:lineRule="auto"/>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Hỗ trợ hoạt động Tổ công nghệ số cộng đồng; tuyên truyền, hướng dẫn người dân sử dụng dịch vụ công trực tuyến</w:t>
            </w:r>
          </w:p>
        </w:tc>
        <w:tc>
          <w:tcPr>
            <w:tcW w:w="1613" w:type="dxa"/>
            <w:vAlign w:val="center"/>
            <w:hideMark/>
          </w:tcPr>
          <w:p w14:paraId="57093669"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40</w:t>
            </w:r>
          </w:p>
        </w:tc>
      </w:tr>
      <w:tr w:rsidR="007C63CC" w:rsidRPr="006A5DD1" w14:paraId="2396087F" w14:textId="77777777" w:rsidTr="007C63CC">
        <w:tc>
          <w:tcPr>
            <w:tcW w:w="562" w:type="dxa"/>
            <w:vAlign w:val="center"/>
            <w:hideMark/>
          </w:tcPr>
          <w:p w14:paraId="241ECA6E"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7</w:t>
            </w:r>
          </w:p>
        </w:tc>
        <w:tc>
          <w:tcPr>
            <w:tcW w:w="7318" w:type="dxa"/>
            <w:vAlign w:val="center"/>
            <w:hideMark/>
          </w:tcPr>
          <w:p w14:paraId="4C48A9A3" w14:textId="77777777" w:rsidR="00865CEE" w:rsidRPr="006A5DD1" w:rsidRDefault="00865CEE" w:rsidP="00E1568E">
            <w:pPr>
              <w:pStyle w:val="Heading2"/>
              <w:keepNext w:val="0"/>
              <w:keepLines w:val="0"/>
              <w:spacing w:before="60" w:after="60" w:line="269" w:lineRule="auto"/>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Đào tạo, tập huấn chuyển đổi số cho cán bộ, công chức</w:t>
            </w:r>
          </w:p>
        </w:tc>
        <w:tc>
          <w:tcPr>
            <w:tcW w:w="1613" w:type="dxa"/>
            <w:vAlign w:val="center"/>
            <w:hideMark/>
          </w:tcPr>
          <w:p w14:paraId="1AA0BD97"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50</w:t>
            </w:r>
          </w:p>
        </w:tc>
      </w:tr>
      <w:tr w:rsidR="007C63CC" w:rsidRPr="006A5DD1" w14:paraId="2F72AE13" w14:textId="77777777" w:rsidTr="007C63CC">
        <w:tc>
          <w:tcPr>
            <w:tcW w:w="562" w:type="dxa"/>
            <w:vAlign w:val="center"/>
            <w:hideMark/>
          </w:tcPr>
          <w:p w14:paraId="4DD0C448"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III</w:t>
            </w:r>
          </w:p>
        </w:tc>
        <w:tc>
          <w:tcPr>
            <w:tcW w:w="7318" w:type="dxa"/>
            <w:vAlign w:val="center"/>
            <w:hideMark/>
          </w:tcPr>
          <w:p w14:paraId="5D06D752" w14:textId="77777777" w:rsidR="00865CEE" w:rsidRPr="006A5DD1" w:rsidRDefault="00865CEE" w:rsidP="00E1568E">
            <w:pPr>
              <w:pStyle w:val="Heading2"/>
              <w:keepNext w:val="0"/>
              <w:keepLines w:val="0"/>
              <w:spacing w:before="60" w:after="60" w:line="269" w:lineRule="auto"/>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Bảo đảm an toàn thông tin</w:t>
            </w:r>
          </w:p>
        </w:tc>
        <w:tc>
          <w:tcPr>
            <w:tcW w:w="1613" w:type="dxa"/>
            <w:vAlign w:val="center"/>
            <w:hideMark/>
          </w:tcPr>
          <w:p w14:paraId="6A7F4478"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80</w:t>
            </w:r>
          </w:p>
        </w:tc>
      </w:tr>
      <w:tr w:rsidR="007C63CC" w:rsidRPr="006A5DD1" w14:paraId="68BD8ED5" w14:textId="77777777" w:rsidTr="007C63CC">
        <w:tc>
          <w:tcPr>
            <w:tcW w:w="562" w:type="dxa"/>
            <w:vAlign w:val="center"/>
            <w:hideMark/>
          </w:tcPr>
          <w:p w14:paraId="5D8CD9C1"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1</w:t>
            </w:r>
          </w:p>
        </w:tc>
        <w:tc>
          <w:tcPr>
            <w:tcW w:w="7318" w:type="dxa"/>
            <w:vAlign w:val="center"/>
            <w:hideMark/>
          </w:tcPr>
          <w:p w14:paraId="7F8AAC8F" w14:textId="77777777" w:rsidR="00865CEE" w:rsidRPr="00595B6E" w:rsidRDefault="00865CEE" w:rsidP="00E1568E">
            <w:pPr>
              <w:pStyle w:val="Heading2"/>
              <w:keepNext w:val="0"/>
              <w:keepLines w:val="0"/>
              <w:spacing w:before="60" w:after="60" w:line="269" w:lineRule="auto"/>
              <w:jc w:val="both"/>
              <w:rPr>
                <w:rFonts w:ascii="Times New Roman" w:hAnsi="Times New Roman" w:cs="Times New Roman"/>
                <w:b w:val="0"/>
                <w:bCs w:val="0"/>
                <w:color w:val="000000" w:themeColor="text1"/>
                <w:spacing w:val="-18"/>
                <w:sz w:val="28"/>
                <w:szCs w:val="28"/>
              </w:rPr>
            </w:pPr>
            <w:r w:rsidRPr="00595B6E">
              <w:rPr>
                <w:rFonts w:ascii="Times New Roman" w:hAnsi="Times New Roman" w:cs="Times New Roman"/>
                <w:b w:val="0"/>
                <w:bCs w:val="0"/>
                <w:color w:val="000000" w:themeColor="text1"/>
                <w:spacing w:val="-18"/>
                <w:sz w:val="28"/>
                <w:szCs w:val="28"/>
              </w:rPr>
              <w:t>Trang bị phần mềm phòng, chống mã độc; bảo trì, bảo dưỡng hệ thống</w:t>
            </w:r>
          </w:p>
        </w:tc>
        <w:tc>
          <w:tcPr>
            <w:tcW w:w="1613" w:type="dxa"/>
            <w:vAlign w:val="center"/>
            <w:hideMark/>
          </w:tcPr>
          <w:p w14:paraId="060AD5ED"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35</w:t>
            </w:r>
          </w:p>
        </w:tc>
      </w:tr>
      <w:tr w:rsidR="007C63CC" w:rsidRPr="006A5DD1" w14:paraId="31B3A5BE" w14:textId="77777777" w:rsidTr="007C63CC">
        <w:tc>
          <w:tcPr>
            <w:tcW w:w="562" w:type="dxa"/>
            <w:vAlign w:val="center"/>
            <w:hideMark/>
          </w:tcPr>
          <w:p w14:paraId="4B1D61E3"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2</w:t>
            </w:r>
          </w:p>
        </w:tc>
        <w:tc>
          <w:tcPr>
            <w:tcW w:w="7318" w:type="dxa"/>
            <w:vAlign w:val="center"/>
            <w:hideMark/>
          </w:tcPr>
          <w:p w14:paraId="41411981" w14:textId="77777777" w:rsidR="00865CEE" w:rsidRPr="006A5DD1" w:rsidRDefault="00865CEE" w:rsidP="00E1568E">
            <w:pPr>
              <w:pStyle w:val="Heading2"/>
              <w:keepNext w:val="0"/>
              <w:keepLines w:val="0"/>
              <w:spacing w:before="60" w:after="60" w:line="269" w:lineRule="auto"/>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Sao lưu dữ liệu, kiểm tra, đánh giá an toàn thông tin định kỳ</w:t>
            </w:r>
          </w:p>
        </w:tc>
        <w:tc>
          <w:tcPr>
            <w:tcW w:w="1613" w:type="dxa"/>
            <w:vAlign w:val="center"/>
            <w:hideMark/>
          </w:tcPr>
          <w:p w14:paraId="797C541C"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25</w:t>
            </w:r>
          </w:p>
        </w:tc>
      </w:tr>
      <w:tr w:rsidR="007C63CC" w:rsidRPr="006A5DD1" w14:paraId="423E5F5C" w14:textId="77777777" w:rsidTr="007C63CC">
        <w:tc>
          <w:tcPr>
            <w:tcW w:w="562" w:type="dxa"/>
            <w:vAlign w:val="center"/>
            <w:hideMark/>
          </w:tcPr>
          <w:p w14:paraId="53EA2F55"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3</w:t>
            </w:r>
          </w:p>
        </w:tc>
        <w:tc>
          <w:tcPr>
            <w:tcW w:w="7318" w:type="dxa"/>
            <w:vAlign w:val="center"/>
            <w:hideMark/>
          </w:tcPr>
          <w:p w14:paraId="5A26AA64" w14:textId="77777777" w:rsidR="00865CEE" w:rsidRPr="006A5DD1" w:rsidRDefault="00865CEE" w:rsidP="00E1568E">
            <w:pPr>
              <w:pStyle w:val="Heading2"/>
              <w:keepNext w:val="0"/>
              <w:keepLines w:val="0"/>
              <w:spacing w:before="60" w:after="60" w:line="269" w:lineRule="auto"/>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Tập huấn, diễn tập, nâng cao nhận thức về an toàn thông tin</w:t>
            </w:r>
          </w:p>
        </w:tc>
        <w:tc>
          <w:tcPr>
            <w:tcW w:w="1613" w:type="dxa"/>
            <w:vAlign w:val="center"/>
            <w:hideMark/>
          </w:tcPr>
          <w:p w14:paraId="1863A85B"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20</w:t>
            </w:r>
          </w:p>
        </w:tc>
      </w:tr>
      <w:tr w:rsidR="007C63CC" w:rsidRPr="006A5DD1" w14:paraId="03D1DC9C" w14:textId="77777777" w:rsidTr="007C63CC">
        <w:tc>
          <w:tcPr>
            <w:tcW w:w="562" w:type="dxa"/>
            <w:vAlign w:val="center"/>
            <w:hideMark/>
          </w:tcPr>
          <w:p w14:paraId="6DDD1E04" w14:textId="77777777" w:rsidR="00865CEE" w:rsidRPr="006A5DD1" w:rsidRDefault="00865CEE" w:rsidP="00E1568E">
            <w:pPr>
              <w:pStyle w:val="Heading2"/>
              <w:keepNext w:val="0"/>
              <w:keepLines w:val="0"/>
              <w:spacing w:before="60" w:after="60" w:line="269" w:lineRule="auto"/>
              <w:jc w:val="center"/>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IV</w:t>
            </w:r>
          </w:p>
        </w:tc>
        <w:tc>
          <w:tcPr>
            <w:tcW w:w="7318" w:type="dxa"/>
            <w:vAlign w:val="center"/>
            <w:hideMark/>
          </w:tcPr>
          <w:p w14:paraId="56D5783D" w14:textId="77777777" w:rsidR="00865CEE" w:rsidRPr="006A5DD1" w:rsidRDefault="00865CEE" w:rsidP="00E1568E">
            <w:pPr>
              <w:pStyle w:val="Heading2"/>
              <w:keepNext w:val="0"/>
              <w:keepLines w:val="0"/>
              <w:spacing w:before="60" w:after="60" w:line="269" w:lineRule="auto"/>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Kinh phí dự phòng</w:t>
            </w:r>
          </w:p>
        </w:tc>
        <w:tc>
          <w:tcPr>
            <w:tcW w:w="1613" w:type="dxa"/>
            <w:vAlign w:val="center"/>
            <w:hideMark/>
          </w:tcPr>
          <w:p w14:paraId="56728E81"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30</w:t>
            </w:r>
          </w:p>
        </w:tc>
      </w:tr>
      <w:tr w:rsidR="007C63CC" w:rsidRPr="006A5DD1" w14:paraId="37A6B05D" w14:textId="77777777" w:rsidTr="007C63CC">
        <w:tc>
          <w:tcPr>
            <w:tcW w:w="562" w:type="dxa"/>
            <w:vAlign w:val="center"/>
            <w:hideMark/>
          </w:tcPr>
          <w:p w14:paraId="2508F5CF"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p>
        </w:tc>
        <w:tc>
          <w:tcPr>
            <w:tcW w:w="7318" w:type="dxa"/>
            <w:vAlign w:val="center"/>
            <w:hideMark/>
          </w:tcPr>
          <w:p w14:paraId="63CAD552" w14:textId="77777777" w:rsidR="00865CEE" w:rsidRPr="006A5DD1" w:rsidRDefault="00865CEE" w:rsidP="00E1568E">
            <w:pPr>
              <w:pStyle w:val="Heading2"/>
              <w:keepNext w:val="0"/>
              <w:keepLines w:val="0"/>
              <w:spacing w:before="60" w:after="60" w:line="269" w:lineRule="auto"/>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Phục vụ các nhiệm vụ phát sinh trong năm</w:t>
            </w:r>
          </w:p>
        </w:tc>
        <w:tc>
          <w:tcPr>
            <w:tcW w:w="1613" w:type="dxa"/>
            <w:vAlign w:val="center"/>
            <w:hideMark/>
          </w:tcPr>
          <w:p w14:paraId="7766A3CC"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30</w:t>
            </w:r>
          </w:p>
        </w:tc>
      </w:tr>
      <w:tr w:rsidR="007C63CC" w:rsidRPr="006A5DD1" w14:paraId="63DE539D" w14:textId="77777777" w:rsidTr="007C63CC">
        <w:tc>
          <w:tcPr>
            <w:tcW w:w="562" w:type="dxa"/>
            <w:vAlign w:val="center"/>
            <w:hideMark/>
          </w:tcPr>
          <w:p w14:paraId="10C89EF4"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p>
        </w:tc>
        <w:tc>
          <w:tcPr>
            <w:tcW w:w="7318" w:type="dxa"/>
            <w:vAlign w:val="center"/>
            <w:hideMark/>
          </w:tcPr>
          <w:p w14:paraId="7B86AED5"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TỔNG CỘNG</w:t>
            </w:r>
          </w:p>
        </w:tc>
        <w:tc>
          <w:tcPr>
            <w:tcW w:w="1613" w:type="dxa"/>
            <w:vAlign w:val="center"/>
            <w:hideMark/>
          </w:tcPr>
          <w:p w14:paraId="78EE2A6B"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750</w:t>
            </w:r>
          </w:p>
        </w:tc>
      </w:tr>
    </w:tbl>
    <w:p w14:paraId="633A9AE7" w14:textId="5CF35535" w:rsidR="00865CEE" w:rsidRPr="006A5DD1" w:rsidRDefault="00687B5B"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3. </w:t>
      </w:r>
      <w:r w:rsidR="00865CEE" w:rsidRPr="006A5DD1">
        <w:rPr>
          <w:rFonts w:ascii="Times New Roman" w:hAnsi="Times New Roman" w:cs="Times New Roman"/>
          <w:bCs w:val="0"/>
          <w:color w:val="000000" w:themeColor="text1"/>
          <w:sz w:val="28"/>
          <w:szCs w:val="28"/>
        </w:rPr>
        <w:t>Nguồn kinh phí thực hiện</w:t>
      </w:r>
    </w:p>
    <w:p w14:paraId="5A558D32"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Ngân sách Trung ương hỗ trợ thực hiện các chương trình, nhiệm vụ về khoa học, công nghệ, đổi mới sáng tạo và chuyển đổi số (nếu có).</w:t>
      </w:r>
    </w:p>
    <w:p w14:paraId="1F16ABFB"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Ngân sách tỉnh hỗ trợ theo các chương trình, đề án và kế hoạch hằng năm.</w:t>
      </w:r>
    </w:p>
    <w:p w14:paraId="43D0767A"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Ngân sách xã theo khả năng cân đối và phân bổ dự toán hằng năm.</w:t>
      </w:r>
    </w:p>
    <w:p w14:paraId="2F5E0C4D"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Nguồn lồng ghép từ các chương trình, dự án, nhiệm vụ có liên quan.</w:t>
      </w:r>
    </w:p>
    <w:p w14:paraId="460AA19E"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Các nguồn huy động hợp pháp khác theo quy định của pháp luật.</w:t>
      </w:r>
    </w:p>
    <w:p w14:paraId="20E6F45B" w14:textId="461E0DFF" w:rsidR="00865CEE" w:rsidRPr="006A5DD1" w:rsidRDefault="008F6083"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4. </w:t>
      </w:r>
      <w:r w:rsidR="00865CEE" w:rsidRPr="006A5DD1">
        <w:rPr>
          <w:rFonts w:ascii="Times New Roman" w:hAnsi="Times New Roman" w:cs="Times New Roman"/>
          <w:bCs w:val="0"/>
          <w:color w:val="000000" w:themeColor="text1"/>
          <w:sz w:val="28"/>
          <w:szCs w:val="28"/>
        </w:rPr>
        <w:t>Tổ chức quản lý và sử dụng kinh phí</w:t>
      </w:r>
    </w:p>
    <w:p w14:paraId="5739053F"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Việc quản lý, sử dụng và thanh quyết toán kinh phí thực hiện Kế hoạch được thực hiện theo đúng quy định của Luật Ngân sách nhà nước và các văn bản hướng dẫn hiện hành; bảo đảm công khai, minh bạch, tiết kiệm, hiệu quả và đúng mục đích. Căn cứ khả năng cân đối ngân sách hằng năm, UBND xã sẽ ưu tiên bố trí kinh phí cho các nhiệm vụ trọng tâm, cấp thiết; đồng thời chủ động đề xuất cấp có thẩm quyền hỗ trợ đối với các nhiệm vụ vượt khả năng cân đối của địa phương.</w:t>
      </w:r>
    </w:p>
    <w:p w14:paraId="25AF74DB" w14:textId="2B2C6B99" w:rsidR="00865CEE" w:rsidRPr="006A5DD1" w:rsidRDefault="00616759"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VI. </w:t>
      </w:r>
      <w:r w:rsidR="00865CEE" w:rsidRPr="006A5DD1">
        <w:rPr>
          <w:rFonts w:ascii="Times New Roman" w:hAnsi="Times New Roman" w:cs="Times New Roman"/>
          <w:bCs w:val="0"/>
          <w:color w:val="000000" w:themeColor="text1"/>
          <w:sz w:val="28"/>
          <w:szCs w:val="28"/>
        </w:rPr>
        <w:t>TỔ CHỨC THỰC HIỆN</w:t>
      </w:r>
    </w:p>
    <w:p w14:paraId="5722AFC7" w14:textId="62054690" w:rsidR="00865CEE" w:rsidRPr="006A5DD1" w:rsidRDefault="00B75A55"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1. </w:t>
      </w:r>
      <w:r w:rsidR="00865CEE" w:rsidRPr="006A5DD1">
        <w:rPr>
          <w:rFonts w:ascii="Times New Roman" w:hAnsi="Times New Roman" w:cs="Times New Roman"/>
          <w:bCs w:val="0"/>
          <w:color w:val="000000" w:themeColor="text1"/>
          <w:sz w:val="28"/>
          <w:szCs w:val="28"/>
        </w:rPr>
        <w:t>Công chức phụ trách lĩnh vực khoa học, công nghệ, đổi mới sáng tạo và chuyển đổi số</w:t>
      </w:r>
      <w:r w:rsidRPr="006A5DD1">
        <w:rPr>
          <w:rFonts w:ascii="Times New Roman" w:hAnsi="Times New Roman" w:cs="Times New Roman"/>
          <w:bCs w:val="0"/>
          <w:color w:val="000000" w:themeColor="text1"/>
          <w:sz w:val="28"/>
          <w:szCs w:val="28"/>
        </w:rPr>
        <w:t>:</w:t>
      </w:r>
    </w:p>
    <w:p w14:paraId="68BE444D"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 xml:space="preserve">Là cơ quan đầu mối tham mưu UBND xã tổ chức triển khai thực hiện Kế </w:t>
      </w:r>
      <w:r w:rsidRPr="00595B6E">
        <w:rPr>
          <w:rFonts w:ascii="Times New Roman" w:hAnsi="Times New Roman" w:cs="Times New Roman"/>
          <w:b w:val="0"/>
          <w:bCs w:val="0"/>
          <w:color w:val="000000" w:themeColor="text1"/>
          <w:spacing w:val="-18"/>
          <w:sz w:val="28"/>
          <w:szCs w:val="28"/>
        </w:rPr>
        <w:t>hoạch; hướng dẫn, đôn đốc các bộ phận chuyên môn thực hiện các nhiệm vụ được giao.</w:t>
      </w:r>
    </w:p>
    <w:p w14:paraId="664F2419"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Chủ trì tham mưu xây dựng các chương trình, kế hoạch, nhiệm vụ, dự án về khoa học, công nghệ, đổi mới sáng tạo và chuyển đổi số phù hợp với tình hình thực tế của địa phương.</w:t>
      </w:r>
    </w:p>
    <w:p w14:paraId="0528C307"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Theo dõi, tổng hợp tình hình thực hiện; định kỳ hoặc đột xuất tham mưu UBND xã báo cáo cấp có thẩm quyền theo quy định.</w:t>
      </w:r>
    </w:p>
    <w:p w14:paraId="07CEA542"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lastRenderedPageBreak/>
        <w:t>Chủ trì phối hợp tổ chức tuyên truyền, tập huấn, bồi dưỡng nâng cao nhận thức, kỹ năng số cho cán bộ, công chức, thành viên Tổ công nghệ số cộng đồng và người dân.</w:t>
      </w:r>
    </w:p>
    <w:p w14:paraId="1DA693EB" w14:textId="42E43B3C" w:rsidR="00865CEE" w:rsidRPr="006A5DD1" w:rsidRDefault="003D3E43"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2. </w:t>
      </w:r>
      <w:r w:rsidR="00B37BDF">
        <w:rPr>
          <w:rFonts w:ascii="Times New Roman" w:hAnsi="Times New Roman" w:cs="Times New Roman"/>
          <w:bCs w:val="0"/>
          <w:color w:val="000000" w:themeColor="text1"/>
          <w:sz w:val="28"/>
          <w:szCs w:val="28"/>
        </w:rPr>
        <w:t>Phòng kinh tế</w:t>
      </w:r>
    </w:p>
    <w:p w14:paraId="1A856807"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Chủ trì tham mưu cân đối, bố trí kinh phí thực hiện các nhiệm vụ theo khả năng ngân sách địa phương và quy định của Luật Ngân sách nhà nước.</w:t>
      </w:r>
    </w:p>
    <w:p w14:paraId="0AF49D3A"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Hướng dẫn việc quản lý, sử dụng và thanh quyết toán kinh phí bảo đảm đúng quy định hiện hành.</w:t>
      </w:r>
    </w:p>
    <w:p w14:paraId="654074E3"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Phối hợp tham mưu lồng ghép các nguồn vốn hợp pháp để thực hiện các nhiệm vụ của Kế hoạch.</w:t>
      </w:r>
    </w:p>
    <w:p w14:paraId="74D118DB" w14:textId="50B947FD" w:rsidR="00865CEE" w:rsidRPr="006A5DD1" w:rsidRDefault="004C425D"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3. </w:t>
      </w:r>
      <w:r w:rsidR="00865CEE" w:rsidRPr="006A5DD1">
        <w:rPr>
          <w:rFonts w:ascii="Times New Roman" w:hAnsi="Times New Roman" w:cs="Times New Roman"/>
          <w:bCs w:val="0"/>
          <w:color w:val="000000" w:themeColor="text1"/>
          <w:sz w:val="28"/>
          <w:szCs w:val="28"/>
        </w:rPr>
        <w:t xml:space="preserve">Văn phòng HĐND </w:t>
      </w:r>
      <w:r w:rsidR="00E13797">
        <w:rPr>
          <w:rFonts w:ascii="Times New Roman" w:hAnsi="Times New Roman" w:cs="Times New Roman"/>
          <w:bCs w:val="0"/>
          <w:color w:val="000000" w:themeColor="text1"/>
          <w:sz w:val="28"/>
          <w:szCs w:val="28"/>
        </w:rPr>
        <w:t>-</w:t>
      </w:r>
      <w:r w:rsidR="00865CEE" w:rsidRPr="006A5DD1">
        <w:rPr>
          <w:rFonts w:ascii="Times New Roman" w:hAnsi="Times New Roman" w:cs="Times New Roman"/>
          <w:bCs w:val="0"/>
          <w:color w:val="000000" w:themeColor="text1"/>
          <w:sz w:val="28"/>
          <w:szCs w:val="28"/>
        </w:rPr>
        <w:t xml:space="preserve"> UBND xã</w:t>
      </w:r>
    </w:p>
    <w:p w14:paraId="14B37515"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Phối hợp triển khai các nhiệm vụ về xây dựng chính quyền số, cải cách hành chính, ứng dụng công nghệ thông tin trong chỉ đạo, điều hành.</w:t>
      </w:r>
    </w:p>
    <w:p w14:paraId="439F7348"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Tham mưu nâng cao chất lượng sử dụng Hệ thống quản lý văn bản và điều hành, chữ ký số, thư điện tử công vụ và các nền tảng số dùng chung.</w:t>
      </w:r>
    </w:p>
    <w:p w14:paraId="57166407"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Phối hợp thực hiện số hóa hồ sơ, lưu trữ điện tử và khai thác hiệu quả dữ liệu phục vụ công tác quản lý nhà nước.</w:t>
      </w:r>
    </w:p>
    <w:p w14:paraId="11083657" w14:textId="5BCE41C1" w:rsidR="00865CEE" w:rsidRPr="006A5DD1" w:rsidRDefault="005D56F2"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4. </w:t>
      </w:r>
      <w:r w:rsidR="00BB5428">
        <w:rPr>
          <w:rFonts w:ascii="Times New Roman" w:hAnsi="Times New Roman" w:cs="Times New Roman"/>
          <w:bCs w:val="0"/>
          <w:color w:val="000000" w:themeColor="text1"/>
          <w:sz w:val="28"/>
          <w:szCs w:val="28"/>
        </w:rPr>
        <w:t>Phòng Văn hóa – Xã hội</w:t>
      </w:r>
    </w:p>
    <w:p w14:paraId="03195A43"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Căn cứ chức năng, nhiệm vụ được giao, chủ động triển khai các nội dung của Kế hoạch trong lĩnh vực phụ trách.</w:t>
      </w:r>
    </w:p>
    <w:p w14:paraId="7EA867B8"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Tăng cường ứng dụng khoa học, công nghệ, đổi mới sáng tạo và chuyển đổi số trong giải quyết công việc, cải cách hành chính và phục vụ người dân.</w:t>
      </w:r>
    </w:p>
    <w:p w14:paraId="1DA00492"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Thực hiện nghiêm các quy định về bảo đảm an toàn thông tin, bảo vệ dữ liệu trong quá trình sử dụng các hệ thống thông tin và nền tảng số.</w:t>
      </w:r>
    </w:p>
    <w:p w14:paraId="1EDC0FDC" w14:textId="05795B18" w:rsidR="00865CEE" w:rsidRPr="006A5DD1" w:rsidRDefault="005D56F2"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5. </w:t>
      </w:r>
      <w:r w:rsidR="00865CEE" w:rsidRPr="006A5DD1">
        <w:rPr>
          <w:rFonts w:ascii="Times New Roman" w:hAnsi="Times New Roman" w:cs="Times New Roman"/>
          <w:bCs w:val="0"/>
          <w:color w:val="000000" w:themeColor="text1"/>
          <w:sz w:val="28"/>
          <w:szCs w:val="28"/>
        </w:rPr>
        <w:t>Tổ công nghệ số cộng đồng</w:t>
      </w:r>
    </w:p>
    <w:p w14:paraId="7B5934F3"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Tiếp tục phát huy vai trò là lực lượng nòng cốt trong tuyên truyền, hướng dẫn người dân tiếp cận và sử dụng các nền tảng số, dịch vụ công trực tuyến, định danh điện tử, thanh toán không dùng tiền mặt và các tiện ích số.</w:t>
      </w:r>
    </w:p>
    <w:p w14:paraId="285139CD"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Phối hợp với UBND xã tổ chức các hoạt động tuyên truyền, hỗ trợ chuyển đổi số tại các thôn; kịp thời phản ánh những khó khăn, vướng mắc phát sinh trong quá trình triển khai.</w:t>
      </w:r>
    </w:p>
    <w:p w14:paraId="4F233A20" w14:textId="39711F21" w:rsidR="00865CEE" w:rsidRPr="006A5DD1" w:rsidRDefault="005D56F2" w:rsidP="00E1568E">
      <w:pPr>
        <w:pStyle w:val="Heading2"/>
        <w:keepNext w:val="0"/>
        <w:keepLines w:val="0"/>
        <w:spacing w:before="60" w:after="60" w:line="269" w:lineRule="auto"/>
        <w:ind w:firstLine="567"/>
        <w:jc w:val="both"/>
        <w:rPr>
          <w:rFonts w:ascii="Times New Roman" w:hAnsi="Times New Roman" w:cs="Times New Roman"/>
          <w:bCs w:val="0"/>
          <w:color w:val="000000" w:themeColor="text1"/>
          <w:sz w:val="28"/>
          <w:szCs w:val="28"/>
        </w:rPr>
      </w:pPr>
      <w:r w:rsidRPr="006A5DD1">
        <w:rPr>
          <w:rFonts w:ascii="Times New Roman" w:hAnsi="Times New Roman" w:cs="Times New Roman"/>
          <w:bCs w:val="0"/>
          <w:color w:val="000000" w:themeColor="text1"/>
          <w:sz w:val="28"/>
          <w:szCs w:val="28"/>
        </w:rPr>
        <w:t xml:space="preserve">6. </w:t>
      </w:r>
      <w:r w:rsidR="00865CEE" w:rsidRPr="006A5DD1">
        <w:rPr>
          <w:rFonts w:ascii="Times New Roman" w:hAnsi="Times New Roman" w:cs="Times New Roman"/>
          <w:bCs w:val="0"/>
          <w:color w:val="000000" w:themeColor="text1"/>
          <w:sz w:val="28"/>
          <w:szCs w:val="28"/>
        </w:rPr>
        <w:t>Chế độ kiểm tra, báo cáo</w:t>
      </w:r>
    </w:p>
    <w:p w14:paraId="1579B080"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Các bộ phận chuyên môn chủ động tổ chức triển khai các nhiệm vụ được giao; định kỳ hằng quý, 6 tháng và hằng năm báo cáo kết quả thực hiện về công chức phụ trách lĩnh vực khoa học, công nghệ, đổi mới sáng tạo và chuyển đổi số để tổng hợp.</w:t>
      </w:r>
    </w:p>
    <w:p w14:paraId="7874CDED"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lastRenderedPageBreak/>
        <w:t>Công chức phụ trách lĩnh vực khoa học, công nghệ, đổi mới sáng tạo và chuyển đổi số có trách nhiệm tham mưu UBND xã tổ chức kiểm tra, đánh giá tình hình thực hiện Kế hoạch; kịp thời đề xuất giải pháp tháo gỡ khó khăn, vướng mắc và điều chỉnh, bổ sung nhiệm vụ khi cần thiết.</w:t>
      </w:r>
    </w:p>
    <w:p w14:paraId="340CFC7A" w14:textId="77777777" w:rsidR="00865CEE" w:rsidRPr="006A5DD1"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Trong quá trình triển khai thực hiện, nếu phát sinh khó khăn, vướng mắc hoặc có những nội dung vượt thẩm quyền, các bộ phận chuyên môn kịp thời báo cáo UBND xã để xem xét, chỉ đạo hoặc đề nghị cơ quan có thẩm quyền hướng dẫn, giải quyết.</w:t>
      </w:r>
    </w:p>
    <w:p w14:paraId="713EA610" w14:textId="3796C67F" w:rsidR="00865CEE" w:rsidRDefault="00865CEE" w:rsidP="00E1568E">
      <w:pPr>
        <w:pStyle w:val="Heading2"/>
        <w:keepNext w:val="0"/>
        <w:keepLines w:val="0"/>
        <w:spacing w:before="60" w:after="60" w:line="269" w:lineRule="auto"/>
        <w:ind w:firstLine="567"/>
        <w:jc w:val="both"/>
        <w:rPr>
          <w:rFonts w:ascii="Times New Roman" w:hAnsi="Times New Roman" w:cs="Times New Roman"/>
          <w:b w:val="0"/>
          <w:bCs w:val="0"/>
          <w:color w:val="000000" w:themeColor="text1"/>
          <w:sz w:val="28"/>
          <w:szCs w:val="28"/>
        </w:rPr>
      </w:pPr>
      <w:r w:rsidRPr="006A5DD1">
        <w:rPr>
          <w:rFonts w:ascii="Times New Roman" w:hAnsi="Times New Roman" w:cs="Times New Roman"/>
          <w:b w:val="0"/>
          <w:bCs w:val="0"/>
          <w:color w:val="000000" w:themeColor="text1"/>
          <w:sz w:val="28"/>
          <w:szCs w:val="28"/>
        </w:rPr>
        <w:t>Trên đây là Kế hoạch khoa học, công nghệ, đổi mới sáng tạo và chuyển đổi số năm 2027 của UBND xã Sơn Tây. Yêu cầu các bộ phận chuyên môn, các tổ chức, cá nhân có liên quan nghiêm túc triển khai thực hiện. Trong quá trình thực hiện nếu có khó khăn, vướng mắc, kịp thời phản ánh về UBND xã (qua công chức phụ trách lĩnh vực khoa học, công nghệ, đổi mới sáng tạo và chuyển đổi số) để tổng hợp, báo cáo, đề xuất giải quyết theo quy định.</w:t>
      </w:r>
    </w:p>
    <w:p w14:paraId="79071B96" w14:textId="77777777" w:rsidR="0038503C" w:rsidRPr="0038503C" w:rsidRDefault="0038503C" w:rsidP="0038503C">
      <w:pPr>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4A0799" w:rsidRPr="004A0799" w14:paraId="4DFFA616" w14:textId="77777777" w:rsidTr="0038572D">
        <w:tc>
          <w:tcPr>
            <w:tcW w:w="4694" w:type="dxa"/>
          </w:tcPr>
          <w:p w14:paraId="57C7FAC2" w14:textId="77777777" w:rsidR="004A0799" w:rsidRPr="004A0799" w:rsidRDefault="004A0799" w:rsidP="004A0799">
            <w:pPr>
              <w:rPr>
                <w:rFonts w:ascii="Times New Roman" w:hAnsi="Times New Roman" w:cs="Times New Roman"/>
                <w:b/>
                <w:i/>
                <w:sz w:val="24"/>
                <w:szCs w:val="24"/>
              </w:rPr>
            </w:pPr>
            <w:r w:rsidRPr="004A0799">
              <w:rPr>
                <w:rFonts w:ascii="Times New Roman" w:hAnsi="Times New Roman" w:cs="Times New Roman"/>
                <w:b/>
                <w:i/>
                <w:sz w:val="24"/>
                <w:szCs w:val="24"/>
              </w:rPr>
              <w:t>Nơi nhận:</w:t>
            </w:r>
          </w:p>
          <w:p w14:paraId="4A074F99" w14:textId="36CD9041" w:rsidR="004A0799" w:rsidRPr="004A0799" w:rsidRDefault="004A0799" w:rsidP="004A0799">
            <w:pPr>
              <w:rPr>
                <w:rFonts w:ascii="Times New Roman" w:hAnsi="Times New Roman" w:cs="Times New Roman"/>
                <w:sz w:val="22"/>
              </w:rPr>
            </w:pPr>
            <w:r w:rsidRPr="004A0799">
              <w:rPr>
                <w:rFonts w:ascii="Times New Roman" w:hAnsi="Times New Roman" w:cs="Times New Roman"/>
                <w:sz w:val="22"/>
              </w:rPr>
              <w:t>- Sở KHCN (báo cáo)</w:t>
            </w:r>
          </w:p>
          <w:p w14:paraId="14B3A1BE" w14:textId="77777777" w:rsidR="004A0799" w:rsidRPr="004A0799" w:rsidRDefault="004A0799" w:rsidP="004A0799">
            <w:pPr>
              <w:rPr>
                <w:rFonts w:ascii="Times New Roman" w:hAnsi="Times New Roman" w:cs="Times New Roman"/>
                <w:sz w:val="22"/>
              </w:rPr>
            </w:pPr>
            <w:r w:rsidRPr="004A0799">
              <w:rPr>
                <w:rFonts w:ascii="Times New Roman" w:hAnsi="Times New Roman" w:cs="Times New Roman"/>
                <w:sz w:val="22"/>
              </w:rPr>
              <w:t>- Lãnh đạo UBND xã;</w:t>
            </w:r>
          </w:p>
          <w:p w14:paraId="0192E7F7" w14:textId="77777777" w:rsidR="004A0799" w:rsidRPr="004A0799" w:rsidRDefault="004A0799" w:rsidP="004A0799">
            <w:pPr>
              <w:rPr>
                <w:rFonts w:ascii="Times New Roman" w:hAnsi="Times New Roman" w:cs="Times New Roman"/>
                <w:sz w:val="22"/>
              </w:rPr>
            </w:pPr>
            <w:r w:rsidRPr="004A0799">
              <w:rPr>
                <w:rFonts w:ascii="Times New Roman" w:hAnsi="Times New Roman" w:cs="Times New Roman"/>
                <w:sz w:val="22"/>
              </w:rPr>
              <w:t>- Các phòng chuyên môn;</w:t>
            </w:r>
          </w:p>
          <w:p w14:paraId="1D045D72" w14:textId="77777777" w:rsidR="004A0799" w:rsidRPr="004A0799" w:rsidRDefault="004A0799" w:rsidP="004A0799">
            <w:pPr>
              <w:rPr>
                <w:rFonts w:ascii="Times New Roman" w:hAnsi="Times New Roman" w:cs="Times New Roman"/>
                <w:sz w:val="22"/>
              </w:rPr>
            </w:pPr>
            <w:r w:rsidRPr="004A0799">
              <w:rPr>
                <w:rFonts w:ascii="Times New Roman" w:hAnsi="Times New Roman" w:cs="Times New Roman"/>
                <w:sz w:val="22"/>
              </w:rPr>
              <w:t>- Các Tổ chuyển đổi số;</w:t>
            </w:r>
          </w:p>
          <w:p w14:paraId="44DEAE08" w14:textId="4D90C5AD" w:rsidR="004A0799" w:rsidRPr="004A0799" w:rsidRDefault="004A0799" w:rsidP="004A0799">
            <w:pPr>
              <w:rPr>
                <w:rFonts w:ascii="Times New Roman" w:hAnsi="Times New Roman" w:cs="Times New Roman"/>
              </w:rPr>
            </w:pPr>
            <w:r w:rsidRPr="004A0799">
              <w:rPr>
                <w:rFonts w:ascii="Times New Roman" w:hAnsi="Times New Roman" w:cs="Times New Roman"/>
                <w:sz w:val="22"/>
              </w:rPr>
              <w:t>- Lưu: VT, VH.</w:t>
            </w:r>
          </w:p>
        </w:tc>
        <w:tc>
          <w:tcPr>
            <w:tcW w:w="4695" w:type="dxa"/>
          </w:tcPr>
          <w:p w14:paraId="0D168639" w14:textId="77777777" w:rsidR="004A0799" w:rsidRPr="004A0799" w:rsidRDefault="004A0799" w:rsidP="004A0799">
            <w:pPr>
              <w:jc w:val="center"/>
              <w:rPr>
                <w:rFonts w:ascii="Times New Roman" w:hAnsi="Times New Roman" w:cs="Times New Roman"/>
                <w:b/>
                <w:sz w:val="28"/>
                <w:szCs w:val="28"/>
              </w:rPr>
            </w:pPr>
            <w:r w:rsidRPr="004A0799">
              <w:rPr>
                <w:rFonts w:ascii="Times New Roman" w:hAnsi="Times New Roman" w:cs="Times New Roman"/>
                <w:b/>
                <w:sz w:val="28"/>
                <w:szCs w:val="28"/>
              </w:rPr>
              <w:t>TM. ỦY BAN NHÂN DÂN</w:t>
            </w:r>
          </w:p>
          <w:p w14:paraId="26D36797" w14:textId="77777777" w:rsidR="004A0799" w:rsidRPr="004A0799" w:rsidRDefault="004A0799" w:rsidP="004A0799">
            <w:pPr>
              <w:jc w:val="center"/>
              <w:rPr>
                <w:rFonts w:ascii="Times New Roman" w:hAnsi="Times New Roman" w:cs="Times New Roman"/>
                <w:b/>
                <w:sz w:val="28"/>
                <w:szCs w:val="28"/>
              </w:rPr>
            </w:pPr>
            <w:r w:rsidRPr="004A0799">
              <w:rPr>
                <w:rFonts w:ascii="Times New Roman" w:hAnsi="Times New Roman" w:cs="Times New Roman"/>
                <w:b/>
                <w:sz w:val="28"/>
                <w:szCs w:val="28"/>
              </w:rPr>
              <w:t>KT. CHỦ TỊCH</w:t>
            </w:r>
          </w:p>
          <w:p w14:paraId="2887C56C" w14:textId="77777777" w:rsidR="004A0799" w:rsidRPr="004A0799" w:rsidRDefault="004A0799" w:rsidP="004A0799">
            <w:pPr>
              <w:jc w:val="center"/>
              <w:rPr>
                <w:rFonts w:ascii="Times New Roman" w:hAnsi="Times New Roman" w:cs="Times New Roman"/>
                <w:b/>
                <w:sz w:val="28"/>
                <w:szCs w:val="28"/>
              </w:rPr>
            </w:pPr>
            <w:r w:rsidRPr="004A0799">
              <w:rPr>
                <w:rFonts w:ascii="Times New Roman" w:hAnsi="Times New Roman" w:cs="Times New Roman"/>
                <w:b/>
                <w:sz w:val="28"/>
                <w:szCs w:val="28"/>
              </w:rPr>
              <w:t>PHÓ CHỦ TỊCH</w:t>
            </w:r>
          </w:p>
          <w:p w14:paraId="4BCC15CB" w14:textId="77777777" w:rsidR="004A0799" w:rsidRPr="004A0799" w:rsidRDefault="004A0799" w:rsidP="004A0799">
            <w:pPr>
              <w:jc w:val="center"/>
              <w:rPr>
                <w:rFonts w:ascii="Times New Roman" w:hAnsi="Times New Roman" w:cs="Times New Roman"/>
                <w:b/>
                <w:sz w:val="28"/>
                <w:szCs w:val="28"/>
              </w:rPr>
            </w:pPr>
          </w:p>
          <w:p w14:paraId="3F7ADE4E" w14:textId="77777777" w:rsidR="004A0799" w:rsidRPr="004A0799" w:rsidRDefault="004A0799" w:rsidP="004A0799">
            <w:pPr>
              <w:jc w:val="center"/>
              <w:rPr>
                <w:rFonts w:ascii="Times New Roman" w:hAnsi="Times New Roman" w:cs="Times New Roman"/>
                <w:b/>
                <w:sz w:val="28"/>
                <w:szCs w:val="28"/>
              </w:rPr>
            </w:pPr>
          </w:p>
          <w:p w14:paraId="2DC73316" w14:textId="6F6CE42F" w:rsidR="004A0799" w:rsidRPr="0038503C" w:rsidRDefault="004A0799" w:rsidP="004A0799">
            <w:pPr>
              <w:jc w:val="center"/>
              <w:rPr>
                <w:rFonts w:ascii="Times New Roman" w:hAnsi="Times New Roman" w:cs="Times New Roman"/>
                <w:b/>
                <w:sz w:val="22"/>
              </w:rPr>
            </w:pPr>
          </w:p>
        </w:tc>
      </w:tr>
    </w:tbl>
    <w:p w14:paraId="2E49B6BA" w14:textId="77777777" w:rsidR="004A0799" w:rsidRPr="0038503C" w:rsidRDefault="004A0799" w:rsidP="004A0799">
      <w:pPr>
        <w:rPr>
          <w:sz w:val="10"/>
          <w:szCs w:val="6"/>
        </w:rPr>
      </w:pPr>
    </w:p>
    <w:p w14:paraId="2BA9C075" w14:textId="244A32EF" w:rsidR="00C54BD3" w:rsidRPr="00B045AC" w:rsidRDefault="00B045AC" w:rsidP="00865CEE">
      <w:pPr>
        <w:pStyle w:val="Heading2"/>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045AC">
        <w:rPr>
          <w:rFonts w:ascii="Times New Roman" w:hAnsi="Times New Roman" w:cs="Times New Roman"/>
          <w:color w:val="000000" w:themeColor="text1"/>
          <w:sz w:val="28"/>
          <w:szCs w:val="28"/>
        </w:rPr>
        <w:t>Cao Văn Đức</w:t>
      </w:r>
    </w:p>
    <w:sectPr w:rsidR="00C54BD3" w:rsidRPr="00B045AC" w:rsidSect="00E65A5D">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A955" w14:textId="77777777" w:rsidR="002E7EB2" w:rsidRDefault="002E7EB2" w:rsidP="00865CEE">
      <w:pPr>
        <w:spacing w:after="0" w:line="240" w:lineRule="auto"/>
      </w:pPr>
      <w:r>
        <w:separator/>
      </w:r>
    </w:p>
  </w:endnote>
  <w:endnote w:type="continuationSeparator" w:id="0">
    <w:p w14:paraId="11BED5BC" w14:textId="77777777" w:rsidR="002E7EB2" w:rsidRDefault="002E7EB2" w:rsidP="0086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28E5" w14:textId="77777777" w:rsidR="00E65A5D" w:rsidRDefault="00E65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BEDA" w14:textId="77777777" w:rsidR="00E65A5D" w:rsidRDefault="00E65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A280" w14:textId="77777777" w:rsidR="00E65A5D" w:rsidRDefault="00E65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F956" w14:textId="77777777" w:rsidR="002E7EB2" w:rsidRDefault="002E7EB2" w:rsidP="00865CEE">
      <w:pPr>
        <w:spacing w:after="0" w:line="240" w:lineRule="auto"/>
      </w:pPr>
      <w:r>
        <w:separator/>
      </w:r>
    </w:p>
  </w:footnote>
  <w:footnote w:type="continuationSeparator" w:id="0">
    <w:p w14:paraId="3448EE7E" w14:textId="77777777" w:rsidR="002E7EB2" w:rsidRDefault="002E7EB2" w:rsidP="00865C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F9E93" w14:textId="77777777" w:rsidR="00E65A5D" w:rsidRDefault="00E65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761362"/>
      <w:docPartObj>
        <w:docPartGallery w:val="Page Numbers (Top of Page)"/>
        <w:docPartUnique/>
      </w:docPartObj>
    </w:sdtPr>
    <w:sdtEndPr>
      <w:rPr>
        <w:rFonts w:ascii="Times New Roman" w:hAnsi="Times New Roman" w:cs="Times New Roman"/>
        <w:noProof/>
        <w:sz w:val="28"/>
        <w:szCs w:val="28"/>
      </w:rPr>
    </w:sdtEndPr>
    <w:sdtContent>
      <w:p w14:paraId="65D4ECC1" w14:textId="7D3ED170" w:rsidR="00E65A5D" w:rsidRPr="00E65A5D" w:rsidRDefault="00E65A5D">
        <w:pPr>
          <w:pStyle w:val="Header"/>
          <w:jc w:val="center"/>
          <w:rPr>
            <w:rFonts w:ascii="Times New Roman" w:hAnsi="Times New Roman" w:cs="Times New Roman"/>
            <w:sz w:val="28"/>
            <w:szCs w:val="28"/>
          </w:rPr>
        </w:pPr>
        <w:r w:rsidRPr="00E65A5D">
          <w:rPr>
            <w:rFonts w:ascii="Times New Roman" w:hAnsi="Times New Roman" w:cs="Times New Roman"/>
            <w:sz w:val="28"/>
            <w:szCs w:val="28"/>
          </w:rPr>
          <w:fldChar w:fldCharType="begin"/>
        </w:r>
        <w:r w:rsidRPr="00E65A5D">
          <w:rPr>
            <w:rFonts w:ascii="Times New Roman" w:hAnsi="Times New Roman" w:cs="Times New Roman"/>
            <w:sz w:val="28"/>
            <w:szCs w:val="28"/>
          </w:rPr>
          <w:instrText xml:space="preserve"> PAGE   \* MERGEFORMAT </w:instrText>
        </w:r>
        <w:r w:rsidRPr="00E65A5D">
          <w:rPr>
            <w:rFonts w:ascii="Times New Roman" w:hAnsi="Times New Roman" w:cs="Times New Roman"/>
            <w:sz w:val="28"/>
            <w:szCs w:val="28"/>
          </w:rPr>
          <w:fldChar w:fldCharType="separate"/>
        </w:r>
        <w:r>
          <w:rPr>
            <w:rFonts w:ascii="Times New Roman" w:hAnsi="Times New Roman" w:cs="Times New Roman"/>
            <w:noProof/>
            <w:sz w:val="28"/>
            <w:szCs w:val="28"/>
          </w:rPr>
          <w:t>8</w:t>
        </w:r>
        <w:r w:rsidRPr="00E65A5D">
          <w:rPr>
            <w:rFonts w:ascii="Times New Roman" w:hAnsi="Times New Roman" w:cs="Times New Roman"/>
            <w:noProof/>
            <w:sz w:val="28"/>
            <w:szCs w:val="28"/>
          </w:rPr>
          <w:fldChar w:fldCharType="end"/>
        </w:r>
      </w:p>
    </w:sdtContent>
  </w:sdt>
  <w:p w14:paraId="7CCBC943" w14:textId="77777777" w:rsidR="00E65A5D" w:rsidRDefault="00E65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C4C8A" w14:textId="77777777" w:rsidR="00E65A5D" w:rsidRDefault="00E65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0448A6"/>
    <w:multiLevelType w:val="hybridMultilevel"/>
    <w:tmpl w:val="FADEC04A"/>
    <w:lvl w:ilvl="0" w:tplc="3BCC773C">
      <w:start w:val="1"/>
      <w:numFmt w:val="upperRoman"/>
      <w:lvlText w:val="%1."/>
      <w:lvlJc w:val="left"/>
      <w:pPr>
        <w:ind w:left="1080" w:hanging="720"/>
      </w:pPr>
      <w:rPr>
        <w:rFonts w:hint="default"/>
      </w:rPr>
    </w:lvl>
    <w:lvl w:ilvl="1" w:tplc="657CB5D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F0F03"/>
    <w:multiLevelType w:val="multilevel"/>
    <w:tmpl w:val="2E1E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DF458A"/>
    <w:multiLevelType w:val="multilevel"/>
    <w:tmpl w:val="07AE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2320C2"/>
    <w:multiLevelType w:val="multilevel"/>
    <w:tmpl w:val="D764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D7C85"/>
    <w:multiLevelType w:val="multilevel"/>
    <w:tmpl w:val="7D62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E04BCF"/>
    <w:multiLevelType w:val="multilevel"/>
    <w:tmpl w:val="367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F0570"/>
    <w:multiLevelType w:val="multilevel"/>
    <w:tmpl w:val="92FE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075663"/>
    <w:multiLevelType w:val="multilevel"/>
    <w:tmpl w:val="B8506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F41A8"/>
    <w:multiLevelType w:val="multilevel"/>
    <w:tmpl w:val="FEA4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440F5"/>
    <w:multiLevelType w:val="multilevel"/>
    <w:tmpl w:val="5076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DC3874"/>
    <w:multiLevelType w:val="hybridMultilevel"/>
    <w:tmpl w:val="0332E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80988"/>
    <w:multiLevelType w:val="multilevel"/>
    <w:tmpl w:val="B8AC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B67483"/>
    <w:multiLevelType w:val="multilevel"/>
    <w:tmpl w:val="1E72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C4F28"/>
    <w:multiLevelType w:val="multilevel"/>
    <w:tmpl w:val="E8C6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8E1F06"/>
    <w:multiLevelType w:val="multilevel"/>
    <w:tmpl w:val="A8FA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B81293"/>
    <w:multiLevelType w:val="multilevel"/>
    <w:tmpl w:val="6B46C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63167E"/>
    <w:multiLevelType w:val="multilevel"/>
    <w:tmpl w:val="0DCC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596049">
    <w:abstractNumId w:val="8"/>
  </w:num>
  <w:num w:numId="2" w16cid:durableId="929968494">
    <w:abstractNumId w:val="6"/>
  </w:num>
  <w:num w:numId="3" w16cid:durableId="1593397554">
    <w:abstractNumId w:val="5"/>
  </w:num>
  <w:num w:numId="4" w16cid:durableId="869801083">
    <w:abstractNumId w:val="4"/>
  </w:num>
  <w:num w:numId="5" w16cid:durableId="1742799192">
    <w:abstractNumId w:val="7"/>
  </w:num>
  <w:num w:numId="6" w16cid:durableId="2137332686">
    <w:abstractNumId w:val="3"/>
  </w:num>
  <w:num w:numId="7" w16cid:durableId="2075278975">
    <w:abstractNumId w:val="2"/>
  </w:num>
  <w:num w:numId="8" w16cid:durableId="76365726">
    <w:abstractNumId w:val="1"/>
  </w:num>
  <w:num w:numId="9" w16cid:durableId="839659202">
    <w:abstractNumId w:val="0"/>
  </w:num>
  <w:num w:numId="10" w16cid:durableId="847059470">
    <w:abstractNumId w:val="11"/>
  </w:num>
  <w:num w:numId="11" w16cid:durableId="155726351">
    <w:abstractNumId w:val="18"/>
  </w:num>
  <w:num w:numId="12" w16cid:durableId="361709248">
    <w:abstractNumId w:val="13"/>
  </w:num>
  <w:num w:numId="13" w16cid:durableId="1506049159">
    <w:abstractNumId w:val="10"/>
  </w:num>
  <w:num w:numId="14" w16cid:durableId="1522938379">
    <w:abstractNumId w:val="15"/>
  </w:num>
  <w:num w:numId="15" w16cid:durableId="192233061">
    <w:abstractNumId w:val="12"/>
  </w:num>
  <w:num w:numId="16" w16cid:durableId="900945318">
    <w:abstractNumId w:val="25"/>
  </w:num>
  <w:num w:numId="17" w16cid:durableId="1859461771">
    <w:abstractNumId w:val="17"/>
  </w:num>
  <w:num w:numId="18" w16cid:durableId="391974699">
    <w:abstractNumId w:val="16"/>
  </w:num>
  <w:num w:numId="19" w16cid:durableId="1192456459">
    <w:abstractNumId w:val="14"/>
  </w:num>
  <w:num w:numId="20" w16cid:durableId="207230304">
    <w:abstractNumId w:val="24"/>
  </w:num>
  <w:num w:numId="21" w16cid:durableId="1331905851">
    <w:abstractNumId w:val="20"/>
  </w:num>
  <w:num w:numId="22" w16cid:durableId="1095203103">
    <w:abstractNumId w:val="21"/>
  </w:num>
  <w:num w:numId="23" w16cid:durableId="300231740">
    <w:abstractNumId w:val="23"/>
  </w:num>
  <w:num w:numId="24" w16cid:durableId="1450007582">
    <w:abstractNumId w:val="22"/>
  </w:num>
  <w:num w:numId="25" w16cid:durableId="1277568210">
    <w:abstractNumId w:val="19"/>
  </w:num>
  <w:num w:numId="26" w16cid:durableId="428281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729A8"/>
    <w:rsid w:val="000A6832"/>
    <w:rsid w:val="00131DF6"/>
    <w:rsid w:val="001479E3"/>
    <w:rsid w:val="0015074B"/>
    <w:rsid w:val="00167C47"/>
    <w:rsid w:val="0029639D"/>
    <w:rsid w:val="002E7EB2"/>
    <w:rsid w:val="003022B4"/>
    <w:rsid w:val="00326F90"/>
    <w:rsid w:val="00383E3B"/>
    <w:rsid w:val="0038503C"/>
    <w:rsid w:val="0038572D"/>
    <w:rsid w:val="003D153B"/>
    <w:rsid w:val="003D3E43"/>
    <w:rsid w:val="00406816"/>
    <w:rsid w:val="0042380B"/>
    <w:rsid w:val="00426737"/>
    <w:rsid w:val="00432068"/>
    <w:rsid w:val="004A0799"/>
    <w:rsid w:val="004B44C2"/>
    <w:rsid w:val="004C425D"/>
    <w:rsid w:val="00595B6E"/>
    <w:rsid w:val="005D56F2"/>
    <w:rsid w:val="005E0DE9"/>
    <w:rsid w:val="00616759"/>
    <w:rsid w:val="00640D56"/>
    <w:rsid w:val="0064237C"/>
    <w:rsid w:val="00664D5C"/>
    <w:rsid w:val="00687B5B"/>
    <w:rsid w:val="006A5DD1"/>
    <w:rsid w:val="007C63CC"/>
    <w:rsid w:val="00841C8D"/>
    <w:rsid w:val="008532DF"/>
    <w:rsid w:val="00865CEE"/>
    <w:rsid w:val="00870AAF"/>
    <w:rsid w:val="008B68D9"/>
    <w:rsid w:val="008F6083"/>
    <w:rsid w:val="00910720"/>
    <w:rsid w:val="00921D41"/>
    <w:rsid w:val="009E3756"/>
    <w:rsid w:val="00AA1D8D"/>
    <w:rsid w:val="00AB6971"/>
    <w:rsid w:val="00B045AC"/>
    <w:rsid w:val="00B36F5F"/>
    <w:rsid w:val="00B37BDF"/>
    <w:rsid w:val="00B47730"/>
    <w:rsid w:val="00B75A55"/>
    <w:rsid w:val="00BB5428"/>
    <w:rsid w:val="00C27180"/>
    <w:rsid w:val="00C54BD3"/>
    <w:rsid w:val="00C80EDC"/>
    <w:rsid w:val="00C9295B"/>
    <w:rsid w:val="00CB0664"/>
    <w:rsid w:val="00E13797"/>
    <w:rsid w:val="00E1568E"/>
    <w:rsid w:val="00E65A5D"/>
    <w:rsid w:val="00F334A2"/>
    <w:rsid w:val="00FB259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737912"/>
  <w14:defaultImageDpi w14:val="300"/>
  <w15:docId w15:val="{C863E85F-4DB8-4317-B07B-0C1783FB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0C97D-6289-442F-A394-F4A481A2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DELL</cp:lastModifiedBy>
  <cp:revision>40</cp:revision>
  <dcterms:created xsi:type="dcterms:W3CDTF">2026-06-30T02:25:00Z</dcterms:created>
  <dcterms:modified xsi:type="dcterms:W3CDTF">2026-07-03T10:42:00Z</dcterms:modified>
  <cp:category/>
</cp:coreProperties>
</file>